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56685C" w14:textId="1632CEB9" w:rsidR="00C206EA" w:rsidRPr="00FA6345" w:rsidRDefault="00C206EA" w:rsidP="0031269A">
      <w:pPr>
        <w:tabs>
          <w:tab w:val="left" w:pos="6855"/>
        </w:tabs>
        <w:spacing w:after="0"/>
        <w:rPr>
          <w:b/>
          <w:bCs/>
        </w:rPr>
      </w:pPr>
      <w:bookmarkStart w:id="1" w:name="OLE_LINK22"/>
      <w:bookmarkStart w:id="2" w:name="OLE_LINK1"/>
      <w:bookmarkStart w:id="3" w:name="OLE_LINK2"/>
      <w:bookmarkStart w:id="4" w:name="OLE_LINK32"/>
      <w:bookmarkStart w:id="5" w:name="OLE_LINK33"/>
      <w:r w:rsidRPr="00FA6345">
        <w:rPr>
          <w:b/>
          <w:bCs/>
        </w:rPr>
        <w:t>BLOK I: Kurs na Nauczyciela NPR</w:t>
      </w:r>
      <w:bookmarkEnd w:id="1"/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779"/>
        <w:gridCol w:w="8147"/>
        <w:gridCol w:w="708"/>
      </w:tblGrid>
      <w:tr w:rsidR="00D06201" w14:paraId="0BB84D4B" w14:textId="66944094" w:rsidTr="00D06201">
        <w:tc>
          <w:tcPr>
            <w:tcW w:w="779" w:type="dxa"/>
            <w:shd w:val="clear" w:color="auto" w:fill="auto"/>
          </w:tcPr>
          <w:p w14:paraId="7ECF2764" w14:textId="5E49536A" w:rsidR="00D06201" w:rsidRDefault="00D06201" w:rsidP="00C206EA">
            <w:pPr>
              <w:jc w:val="center"/>
            </w:pPr>
            <w:bookmarkStart w:id="6" w:name="OLE_LINK34"/>
            <w:bookmarkEnd w:id="2"/>
            <w:bookmarkEnd w:id="3"/>
            <w:bookmarkEnd w:id="4"/>
            <w:bookmarkEnd w:id="5"/>
            <w:r>
              <w:t>Nr zjazdu</w:t>
            </w:r>
            <w:bookmarkEnd w:id="6"/>
          </w:p>
        </w:tc>
        <w:tc>
          <w:tcPr>
            <w:tcW w:w="8147" w:type="dxa"/>
            <w:shd w:val="clear" w:color="auto" w:fill="auto"/>
          </w:tcPr>
          <w:p w14:paraId="334A1391" w14:textId="04C5E044" w:rsidR="00D06201" w:rsidRDefault="00D06201" w:rsidP="00FB5B02">
            <w:bookmarkStart w:id="7" w:name="OLE_LINK36"/>
            <w:bookmarkStart w:id="8" w:name="OLE_LINK37"/>
            <w:r>
              <w:t>tematy</w:t>
            </w:r>
            <w:bookmarkEnd w:id="7"/>
            <w:bookmarkEnd w:id="8"/>
          </w:p>
        </w:tc>
        <w:tc>
          <w:tcPr>
            <w:tcW w:w="708" w:type="dxa"/>
            <w:shd w:val="clear" w:color="auto" w:fill="auto"/>
          </w:tcPr>
          <w:p w14:paraId="3BDD7E83" w14:textId="77777777" w:rsidR="00D06201" w:rsidRDefault="00D06201" w:rsidP="00C206EA">
            <w:pPr>
              <w:jc w:val="center"/>
            </w:pPr>
            <w:bookmarkStart w:id="9" w:name="OLE_LINK38"/>
            <w:bookmarkStart w:id="10" w:name="OLE_LINK39"/>
            <w:r>
              <w:t>h/45</w:t>
            </w:r>
            <w:bookmarkEnd w:id="9"/>
            <w:bookmarkEnd w:id="10"/>
          </w:p>
        </w:tc>
      </w:tr>
      <w:tr w:rsidR="00D06201" w14:paraId="791F2838" w14:textId="6A81D4F7" w:rsidTr="00D06201">
        <w:tc>
          <w:tcPr>
            <w:tcW w:w="779" w:type="dxa"/>
            <w:vMerge w:val="restart"/>
            <w:shd w:val="clear" w:color="auto" w:fill="auto"/>
          </w:tcPr>
          <w:p w14:paraId="3879E839" w14:textId="72F7A518" w:rsidR="00D06201" w:rsidRDefault="00D06201" w:rsidP="00C206EA">
            <w:pPr>
              <w:jc w:val="center"/>
            </w:pPr>
            <w:bookmarkStart w:id="11" w:name="_Hlk62834304"/>
            <w:r>
              <w:t>1</w:t>
            </w:r>
          </w:p>
        </w:tc>
        <w:tc>
          <w:tcPr>
            <w:tcW w:w="8147" w:type="dxa"/>
            <w:shd w:val="clear" w:color="auto" w:fill="auto"/>
          </w:tcPr>
          <w:p w14:paraId="2C4C2540" w14:textId="21175F20" w:rsidR="00D06201" w:rsidRDefault="00D06201" w:rsidP="00D55BBF">
            <w:r>
              <w:t xml:space="preserve">Historia NPR, od metody rytmu do metod rozpoznawania płodności obecnie znanych. Przegląd metod rozpoznawania płodności: metody jednowskaźnikowe (termiczna ścisła, owulacji </w:t>
            </w:r>
            <w:proofErr w:type="spellStart"/>
            <w:r>
              <w:t>Billingsa</w:t>
            </w:r>
            <w:proofErr w:type="spellEnd"/>
            <w:r>
              <w:t xml:space="preserve">, </w:t>
            </w:r>
            <w:proofErr w:type="spellStart"/>
            <w:r>
              <w:t>Creighton</w:t>
            </w:r>
            <w:proofErr w:type="spellEnd"/>
            <w:r>
              <w:t xml:space="preserve"> Model System) i wielowskaźnikowe (termiczna </w:t>
            </w:r>
          </w:p>
          <w:p w14:paraId="0FA15E51" w14:textId="6CB679B4" w:rsidR="00D06201" w:rsidRDefault="00D06201" w:rsidP="00D55BBF">
            <w:r>
              <w:t xml:space="preserve">poszerzona i metody objawowo-termiczne). Podstawy naukowe NPR. </w:t>
            </w:r>
          </w:p>
        </w:tc>
        <w:tc>
          <w:tcPr>
            <w:tcW w:w="708" w:type="dxa"/>
            <w:shd w:val="clear" w:color="auto" w:fill="auto"/>
          </w:tcPr>
          <w:p w14:paraId="3CAC1029" w14:textId="77777777" w:rsidR="00D06201" w:rsidRDefault="00D06201" w:rsidP="00C206EA">
            <w:pPr>
              <w:jc w:val="center"/>
            </w:pPr>
            <w:r>
              <w:t>2</w:t>
            </w:r>
          </w:p>
        </w:tc>
      </w:tr>
      <w:tr w:rsidR="00D06201" w14:paraId="24F1A52A" w14:textId="0CBD1EF5" w:rsidTr="00D06201">
        <w:tc>
          <w:tcPr>
            <w:tcW w:w="779" w:type="dxa"/>
            <w:vMerge/>
            <w:shd w:val="clear" w:color="auto" w:fill="auto"/>
          </w:tcPr>
          <w:p w14:paraId="3B56EE1F" w14:textId="77777777" w:rsidR="00D06201" w:rsidRDefault="00D06201" w:rsidP="00C206EA">
            <w:pPr>
              <w:jc w:val="center"/>
            </w:pPr>
          </w:p>
        </w:tc>
        <w:tc>
          <w:tcPr>
            <w:tcW w:w="8147" w:type="dxa"/>
            <w:shd w:val="clear" w:color="auto" w:fill="auto"/>
          </w:tcPr>
          <w:p w14:paraId="5DF25280" w14:textId="4454AAE3" w:rsidR="00D06201" w:rsidRDefault="00D06201" w:rsidP="00FB5B02">
            <w:r w:rsidRPr="00D55BBF">
              <w:t>Sytuacja w zakresie NPR w Polsce i na świecie. Organizacje promujące NPR.</w:t>
            </w:r>
          </w:p>
        </w:tc>
        <w:tc>
          <w:tcPr>
            <w:tcW w:w="708" w:type="dxa"/>
            <w:shd w:val="clear" w:color="auto" w:fill="auto"/>
          </w:tcPr>
          <w:p w14:paraId="3453CE98" w14:textId="77777777" w:rsidR="00D06201" w:rsidRDefault="00D06201" w:rsidP="00C206EA">
            <w:pPr>
              <w:jc w:val="center"/>
            </w:pPr>
            <w:r>
              <w:t>2</w:t>
            </w:r>
          </w:p>
        </w:tc>
      </w:tr>
      <w:tr w:rsidR="00D06201" w14:paraId="2CDD76F1" w14:textId="5642CFE5" w:rsidTr="00D06201">
        <w:tc>
          <w:tcPr>
            <w:tcW w:w="779" w:type="dxa"/>
            <w:vMerge/>
            <w:shd w:val="clear" w:color="auto" w:fill="auto"/>
          </w:tcPr>
          <w:p w14:paraId="6559F846" w14:textId="77777777" w:rsidR="00D06201" w:rsidRDefault="00D06201" w:rsidP="00C206EA">
            <w:pPr>
              <w:jc w:val="center"/>
            </w:pPr>
          </w:p>
        </w:tc>
        <w:tc>
          <w:tcPr>
            <w:tcW w:w="8147" w:type="dxa"/>
            <w:shd w:val="clear" w:color="auto" w:fill="auto"/>
          </w:tcPr>
          <w:p w14:paraId="740EBB04" w14:textId="5797CDF5" w:rsidR="00D06201" w:rsidRDefault="00D06201" w:rsidP="00D55BBF">
            <w:r>
              <w:t>Ludzka płciowość w ujęciu antropologicznym, płodność integralną częścią ludzkiej płciowości. Znaczenie rozpoznawania płodności dla zachowania zdrowia prokreacyjnego oraz budowania relacji. Istota NPR, styl życia z płodnością.</w:t>
            </w:r>
          </w:p>
        </w:tc>
        <w:tc>
          <w:tcPr>
            <w:tcW w:w="708" w:type="dxa"/>
            <w:shd w:val="clear" w:color="auto" w:fill="auto"/>
          </w:tcPr>
          <w:p w14:paraId="74298162" w14:textId="77777777" w:rsidR="00D06201" w:rsidRDefault="00D06201" w:rsidP="00C206EA">
            <w:pPr>
              <w:jc w:val="center"/>
            </w:pPr>
            <w:r>
              <w:t>2</w:t>
            </w:r>
          </w:p>
        </w:tc>
      </w:tr>
      <w:tr w:rsidR="00D06201" w14:paraId="39443E41" w14:textId="79FF88E5" w:rsidTr="00D06201">
        <w:tc>
          <w:tcPr>
            <w:tcW w:w="779" w:type="dxa"/>
            <w:vMerge/>
            <w:shd w:val="clear" w:color="auto" w:fill="auto"/>
          </w:tcPr>
          <w:p w14:paraId="4728C73A" w14:textId="77777777" w:rsidR="00D06201" w:rsidRDefault="00D06201" w:rsidP="00C206EA">
            <w:pPr>
              <w:jc w:val="center"/>
            </w:pPr>
          </w:p>
        </w:tc>
        <w:tc>
          <w:tcPr>
            <w:tcW w:w="8147" w:type="dxa"/>
            <w:shd w:val="clear" w:color="auto" w:fill="auto"/>
          </w:tcPr>
          <w:p w14:paraId="1A0EBF0F" w14:textId="5C487028" w:rsidR="00D06201" w:rsidRDefault="00D06201" w:rsidP="00D55BBF">
            <w:r>
              <w:t>Anatomia, fizjologia i endokrynologia układu płciowego mężczyzny  i kobiety. Regulacja hormonalna cyklu miesiączkowego</w:t>
            </w:r>
          </w:p>
        </w:tc>
        <w:tc>
          <w:tcPr>
            <w:tcW w:w="708" w:type="dxa"/>
            <w:shd w:val="clear" w:color="auto" w:fill="auto"/>
          </w:tcPr>
          <w:p w14:paraId="42C4503C" w14:textId="249708DE" w:rsidR="00D06201" w:rsidRDefault="00D06201" w:rsidP="00C206EA">
            <w:pPr>
              <w:jc w:val="center"/>
            </w:pPr>
            <w:r>
              <w:t>2</w:t>
            </w:r>
          </w:p>
        </w:tc>
      </w:tr>
      <w:tr w:rsidR="00D06201" w14:paraId="680C5DC8" w14:textId="3C851BFA" w:rsidTr="00D06201">
        <w:tc>
          <w:tcPr>
            <w:tcW w:w="779" w:type="dxa"/>
            <w:vMerge w:val="restart"/>
            <w:shd w:val="clear" w:color="auto" w:fill="auto"/>
          </w:tcPr>
          <w:p w14:paraId="70A448A2" w14:textId="78A98035" w:rsidR="00D06201" w:rsidRDefault="00D06201" w:rsidP="00393DB9">
            <w:pPr>
              <w:jc w:val="center"/>
            </w:pPr>
            <w:r>
              <w:t>2</w:t>
            </w:r>
          </w:p>
        </w:tc>
        <w:tc>
          <w:tcPr>
            <w:tcW w:w="8147" w:type="dxa"/>
            <w:shd w:val="clear" w:color="auto" w:fill="auto"/>
          </w:tcPr>
          <w:p w14:paraId="72849B0A" w14:textId="05EED8A1" w:rsidR="00D06201" w:rsidRDefault="00D06201" w:rsidP="00D55BBF">
            <w:r>
              <w:t>Wskaźniki płodności w cyklu miesiączkowym. Obserwacja i interpretacja wskaźników płodności wg metody objawowo-termicznej podwójnego sprawdzenia.</w:t>
            </w:r>
          </w:p>
        </w:tc>
        <w:tc>
          <w:tcPr>
            <w:tcW w:w="708" w:type="dxa"/>
            <w:shd w:val="clear" w:color="auto" w:fill="auto"/>
          </w:tcPr>
          <w:p w14:paraId="643CC491" w14:textId="6BFEDA56" w:rsidR="00D06201" w:rsidRDefault="00D06201" w:rsidP="00393DB9">
            <w:pPr>
              <w:jc w:val="center"/>
            </w:pPr>
            <w:r>
              <w:t>2</w:t>
            </w:r>
          </w:p>
        </w:tc>
      </w:tr>
      <w:tr w:rsidR="00D06201" w14:paraId="5706E098" w14:textId="77777777" w:rsidTr="00D06201">
        <w:tc>
          <w:tcPr>
            <w:tcW w:w="779" w:type="dxa"/>
            <w:vMerge/>
            <w:shd w:val="clear" w:color="auto" w:fill="auto"/>
          </w:tcPr>
          <w:p w14:paraId="24FD5F25" w14:textId="77777777" w:rsidR="00D06201" w:rsidRDefault="00D06201" w:rsidP="00C206EA">
            <w:pPr>
              <w:jc w:val="center"/>
            </w:pPr>
          </w:p>
        </w:tc>
        <w:tc>
          <w:tcPr>
            <w:tcW w:w="8147" w:type="dxa"/>
            <w:shd w:val="clear" w:color="auto" w:fill="auto"/>
          </w:tcPr>
          <w:p w14:paraId="7C1D7BE3" w14:textId="2482252C" w:rsidR="00D06201" w:rsidRDefault="00D06201" w:rsidP="00D55BBF">
            <w:r>
              <w:t>Wartość diagnostyczna karty obserwacji cyklu. Wykładniki zaburzeń zdrowia prokreacyjnego w karcie cyklu</w:t>
            </w:r>
          </w:p>
        </w:tc>
        <w:tc>
          <w:tcPr>
            <w:tcW w:w="708" w:type="dxa"/>
            <w:shd w:val="clear" w:color="auto" w:fill="auto"/>
          </w:tcPr>
          <w:p w14:paraId="1226BDA3" w14:textId="3B151C71" w:rsidR="00D06201" w:rsidRDefault="00D06201" w:rsidP="00C206EA">
            <w:pPr>
              <w:jc w:val="center"/>
            </w:pPr>
            <w:r>
              <w:t>2</w:t>
            </w:r>
          </w:p>
        </w:tc>
      </w:tr>
      <w:tr w:rsidR="00D06201" w14:paraId="0E34F57C" w14:textId="61CFD2CC" w:rsidTr="00D06201">
        <w:tc>
          <w:tcPr>
            <w:tcW w:w="779" w:type="dxa"/>
            <w:vMerge/>
            <w:shd w:val="clear" w:color="auto" w:fill="auto"/>
          </w:tcPr>
          <w:p w14:paraId="5C354F9D" w14:textId="77777777" w:rsidR="00D06201" w:rsidRDefault="00D06201" w:rsidP="00C206EA">
            <w:pPr>
              <w:jc w:val="center"/>
            </w:pPr>
          </w:p>
        </w:tc>
        <w:tc>
          <w:tcPr>
            <w:tcW w:w="8147" w:type="dxa"/>
            <w:shd w:val="clear" w:color="auto" w:fill="auto"/>
          </w:tcPr>
          <w:p w14:paraId="102C660A" w14:textId="6AA4D53D" w:rsidR="00D06201" w:rsidRDefault="00D06201" w:rsidP="00FB5B02">
            <w:bookmarkStart w:id="12" w:name="OLE_LINK20"/>
            <w:bookmarkStart w:id="13" w:name="OLE_LINK21"/>
            <w:r>
              <w:t>Praca z kartami obserwacji</w:t>
            </w:r>
            <w:bookmarkEnd w:id="12"/>
            <w:bookmarkEnd w:id="13"/>
          </w:p>
        </w:tc>
        <w:tc>
          <w:tcPr>
            <w:tcW w:w="708" w:type="dxa"/>
            <w:shd w:val="clear" w:color="auto" w:fill="auto"/>
          </w:tcPr>
          <w:p w14:paraId="12535A5D" w14:textId="4F005526" w:rsidR="00D06201" w:rsidRDefault="00D06201" w:rsidP="00C206EA">
            <w:pPr>
              <w:jc w:val="center"/>
            </w:pPr>
            <w:r>
              <w:t>4</w:t>
            </w:r>
          </w:p>
        </w:tc>
      </w:tr>
      <w:tr w:rsidR="00D06201" w14:paraId="29E37E8C" w14:textId="5941E112" w:rsidTr="00D06201">
        <w:tc>
          <w:tcPr>
            <w:tcW w:w="779" w:type="dxa"/>
            <w:vMerge w:val="restart"/>
            <w:shd w:val="clear" w:color="auto" w:fill="auto"/>
          </w:tcPr>
          <w:p w14:paraId="20BA3DFC" w14:textId="2B68E661" w:rsidR="00D06201" w:rsidRDefault="00D06201" w:rsidP="00C206EA">
            <w:pPr>
              <w:jc w:val="center"/>
            </w:pPr>
            <w:r>
              <w:t>3</w:t>
            </w:r>
          </w:p>
        </w:tc>
        <w:tc>
          <w:tcPr>
            <w:tcW w:w="8147" w:type="dxa"/>
            <w:shd w:val="clear" w:color="auto" w:fill="auto"/>
          </w:tcPr>
          <w:p w14:paraId="643E1B9D" w14:textId="77777777" w:rsidR="00D06201" w:rsidRDefault="00D06201" w:rsidP="00D55BBF">
            <w:proofErr w:type="spellStart"/>
            <w:r>
              <w:t>Nieekologiczne</w:t>
            </w:r>
            <w:proofErr w:type="spellEnd"/>
            <w:r>
              <w:t xml:space="preserve"> sposoby regulacji poczęć i urodzeń. Antykoncepcja (przegląd sposobów </w:t>
            </w:r>
          </w:p>
          <w:p w14:paraId="32FE81EC" w14:textId="3DB64A79" w:rsidR="00D06201" w:rsidRDefault="00D06201" w:rsidP="00D55BBF">
            <w:r>
              <w:t>i środków, mechanizm działania, przeciwskazania i skutki uboczne). Problem aborcji</w:t>
            </w:r>
          </w:p>
        </w:tc>
        <w:tc>
          <w:tcPr>
            <w:tcW w:w="708" w:type="dxa"/>
            <w:shd w:val="clear" w:color="auto" w:fill="auto"/>
          </w:tcPr>
          <w:p w14:paraId="68CB1BFD" w14:textId="4A08AEFF" w:rsidR="00D06201" w:rsidRDefault="00D06201" w:rsidP="00C206EA">
            <w:pPr>
              <w:jc w:val="center"/>
            </w:pPr>
            <w:r>
              <w:t>2</w:t>
            </w:r>
          </w:p>
        </w:tc>
      </w:tr>
      <w:tr w:rsidR="00D06201" w14:paraId="119F6F7B" w14:textId="56D58F19" w:rsidTr="00D06201">
        <w:tc>
          <w:tcPr>
            <w:tcW w:w="779" w:type="dxa"/>
            <w:vMerge/>
            <w:shd w:val="clear" w:color="auto" w:fill="auto"/>
          </w:tcPr>
          <w:p w14:paraId="177A893E" w14:textId="546114D4" w:rsidR="00D06201" w:rsidRDefault="00D06201" w:rsidP="00C206EA">
            <w:pPr>
              <w:jc w:val="center"/>
            </w:pPr>
          </w:p>
        </w:tc>
        <w:tc>
          <w:tcPr>
            <w:tcW w:w="8147" w:type="dxa"/>
            <w:shd w:val="clear" w:color="auto" w:fill="auto"/>
          </w:tcPr>
          <w:p w14:paraId="55C4C9E4" w14:textId="2B1A6392" w:rsidR="00D06201" w:rsidRDefault="00D06201" w:rsidP="00D55BBF">
            <w:r>
              <w:t>Zalety i trudności oraz skuteczność metod rozpoznawania płodności  w sytuacji planowania i odkładania poczęcia dziecka. Źródła wiedzy o NPR.</w:t>
            </w:r>
          </w:p>
        </w:tc>
        <w:tc>
          <w:tcPr>
            <w:tcW w:w="708" w:type="dxa"/>
            <w:shd w:val="clear" w:color="auto" w:fill="auto"/>
          </w:tcPr>
          <w:p w14:paraId="798219D9" w14:textId="77777777" w:rsidR="00D06201" w:rsidRDefault="00D06201" w:rsidP="00C206EA">
            <w:pPr>
              <w:jc w:val="center"/>
            </w:pPr>
            <w:r>
              <w:t>2</w:t>
            </w:r>
          </w:p>
        </w:tc>
      </w:tr>
      <w:tr w:rsidR="00D06201" w14:paraId="4E88BD0E" w14:textId="77777777" w:rsidTr="00D06201">
        <w:tc>
          <w:tcPr>
            <w:tcW w:w="779" w:type="dxa"/>
            <w:vMerge/>
            <w:shd w:val="clear" w:color="auto" w:fill="auto"/>
          </w:tcPr>
          <w:p w14:paraId="6F1EA926" w14:textId="77777777" w:rsidR="00D06201" w:rsidRDefault="00D06201" w:rsidP="00C206EA">
            <w:pPr>
              <w:jc w:val="center"/>
            </w:pPr>
          </w:p>
        </w:tc>
        <w:tc>
          <w:tcPr>
            <w:tcW w:w="8147" w:type="dxa"/>
            <w:shd w:val="clear" w:color="auto" w:fill="auto"/>
          </w:tcPr>
          <w:p w14:paraId="38E5893B" w14:textId="547E13E6" w:rsidR="00D06201" w:rsidRDefault="00D06201" w:rsidP="00FB5B02">
            <w:r>
              <w:t>sprawdzian</w:t>
            </w:r>
          </w:p>
        </w:tc>
        <w:tc>
          <w:tcPr>
            <w:tcW w:w="708" w:type="dxa"/>
            <w:shd w:val="clear" w:color="auto" w:fill="auto"/>
          </w:tcPr>
          <w:p w14:paraId="58CE7AEB" w14:textId="03CE5000" w:rsidR="00D06201" w:rsidRDefault="00D06201" w:rsidP="00C206EA">
            <w:pPr>
              <w:jc w:val="center"/>
            </w:pPr>
            <w:r>
              <w:t>1</w:t>
            </w:r>
          </w:p>
        </w:tc>
      </w:tr>
      <w:tr w:rsidR="00D06201" w14:paraId="44F9AF3D" w14:textId="702A2CDA" w:rsidTr="00D06201">
        <w:tc>
          <w:tcPr>
            <w:tcW w:w="779" w:type="dxa"/>
            <w:vMerge/>
            <w:shd w:val="clear" w:color="auto" w:fill="auto"/>
          </w:tcPr>
          <w:p w14:paraId="26EB29F9" w14:textId="77777777" w:rsidR="00D06201" w:rsidRDefault="00D06201" w:rsidP="00C206EA">
            <w:pPr>
              <w:jc w:val="center"/>
            </w:pPr>
          </w:p>
        </w:tc>
        <w:tc>
          <w:tcPr>
            <w:tcW w:w="8147" w:type="dxa"/>
            <w:shd w:val="clear" w:color="auto" w:fill="auto"/>
          </w:tcPr>
          <w:p w14:paraId="2DC112F6" w14:textId="67F9CFA9" w:rsidR="00D06201" w:rsidRDefault="00D06201" w:rsidP="00FB5B02">
            <w:r>
              <w:t>Praca z kartami obserwacji</w:t>
            </w:r>
          </w:p>
        </w:tc>
        <w:tc>
          <w:tcPr>
            <w:tcW w:w="708" w:type="dxa"/>
            <w:shd w:val="clear" w:color="auto" w:fill="auto"/>
          </w:tcPr>
          <w:p w14:paraId="63012BA0" w14:textId="4F60B0BC" w:rsidR="00D06201" w:rsidRDefault="00D06201" w:rsidP="00C206EA">
            <w:pPr>
              <w:jc w:val="center"/>
            </w:pPr>
            <w:r>
              <w:t>3</w:t>
            </w:r>
          </w:p>
        </w:tc>
      </w:tr>
      <w:tr w:rsidR="00D06201" w14:paraId="6407C819" w14:textId="47F319B8" w:rsidTr="00D06201">
        <w:tc>
          <w:tcPr>
            <w:tcW w:w="779" w:type="dxa"/>
            <w:vMerge w:val="restart"/>
            <w:shd w:val="clear" w:color="auto" w:fill="auto"/>
          </w:tcPr>
          <w:p w14:paraId="2C848BCA" w14:textId="725AD726" w:rsidR="00D06201" w:rsidRDefault="00D06201" w:rsidP="00C206EA">
            <w:pPr>
              <w:jc w:val="center"/>
            </w:pPr>
            <w:r>
              <w:t>4</w:t>
            </w:r>
          </w:p>
        </w:tc>
        <w:tc>
          <w:tcPr>
            <w:tcW w:w="8147" w:type="dxa"/>
            <w:shd w:val="clear" w:color="auto" w:fill="auto"/>
          </w:tcPr>
          <w:p w14:paraId="61FBBA0B" w14:textId="172BDA14" w:rsidR="00D06201" w:rsidRDefault="00D06201" w:rsidP="00D55BBF">
            <w:r>
              <w:t>Rozwój dziecka w okresie prenatalnym, ciąża, szkoła rodzenia, poród, karmienie piersią. Przygotowanie rodziców do dwurodzicielstwa. Ciąża zagrożona, poronienie, poród przedwczesny. Utrata dziecka</w:t>
            </w:r>
          </w:p>
        </w:tc>
        <w:tc>
          <w:tcPr>
            <w:tcW w:w="708" w:type="dxa"/>
            <w:shd w:val="clear" w:color="auto" w:fill="auto"/>
          </w:tcPr>
          <w:p w14:paraId="111D2AB7" w14:textId="0EEA890E" w:rsidR="00D06201" w:rsidRDefault="00D06201" w:rsidP="00C206EA">
            <w:pPr>
              <w:jc w:val="center"/>
            </w:pPr>
            <w:r>
              <w:t>2</w:t>
            </w:r>
          </w:p>
        </w:tc>
      </w:tr>
      <w:tr w:rsidR="00D06201" w14:paraId="43F5B293" w14:textId="77777777" w:rsidTr="00D06201">
        <w:tc>
          <w:tcPr>
            <w:tcW w:w="779" w:type="dxa"/>
            <w:vMerge/>
            <w:shd w:val="clear" w:color="auto" w:fill="auto"/>
          </w:tcPr>
          <w:p w14:paraId="61315DD7" w14:textId="77777777" w:rsidR="00D06201" w:rsidRDefault="00D06201" w:rsidP="00C206EA">
            <w:pPr>
              <w:jc w:val="center"/>
            </w:pPr>
          </w:p>
        </w:tc>
        <w:tc>
          <w:tcPr>
            <w:tcW w:w="8147" w:type="dxa"/>
            <w:shd w:val="clear" w:color="auto" w:fill="auto"/>
          </w:tcPr>
          <w:p w14:paraId="5E486A70" w14:textId="65F4D6CC" w:rsidR="00D06201" w:rsidRDefault="00D06201" w:rsidP="00D55BBF">
            <w:r w:rsidRPr="00D55BBF">
              <w:t>Nowe technologie wspomagające NPR.</w:t>
            </w:r>
          </w:p>
        </w:tc>
        <w:tc>
          <w:tcPr>
            <w:tcW w:w="708" w:type="dxa"/>
            <w:shd w:val="clear" w:color="auto" w:fill="auto"/>
          </w:tcPr>
          <w:p w14:paraId="1B284233" w14:textId="40B65C2C" w:rsidR="00D06201" w:rsidRDefault="00D06201" w:rsidP="00C206EA">
            <w:pPr>
              <w:jc w:val="center"/>
            </w:pPr>
            <w:r>
              <w:t>2</w:t>
            </w:r>
          </w:p>
        </w:tc>
      </w:tr>
      <w:tr w:rsidR="00D06201" w14:paraId="6533190A" w14:textId="158B5B43" w:rsidTr="00D06201">
        <w:tc>
          <w:tcPr>
            <w:tcW w:w="779" w:type="dxa"/>
            <w:vMerge/>
            <w:shd w:val="clear" w:color="auto" w:fill="auto"/>
          </w:tcPr>
          <w:p w14:paraId="058C2F68" w14:textId="77777777" w:rsidR="00D06201" w:rsidRDefault="00D06201" w:rsidP="00C206EA">
            <w:pPr>
              <w:jc w:val="center"/>
            </w:pPr>
          </w:p>
        </w:tc>
        <w:tc>
          <w:tcPr>
            <w:tcW w:w="8147" w:type="dxa"/>
            <w:shd w:val="clear" w:color="auto" w:fill="auto"/>
          </w:tcPr>
          <w:p w14:paraId="13950F07" w14:textId="16027C4C" w:rsidR="00D06201" w:rsidRDefault="00D06201" w:rsidP="00FB5B02">
            <w:r>
              <w:t>Praca z kartami obserwacji</w:t>
            </w:r>
          </w:p>
        </w:tc>
        <w:tc>
          <w:tcPr>
            <w:tcW w:w="708" w:type="dxa"/>
            <w:shd w:val="clear" w:color="auto" w:fill="auto"/>
          </w:tcPr>
          <w:p w14:paraId="586E4719" w14:textId="25009C89" w:rsidR="00D06201" w:rsidRDefault="00D06201" w:rsidP="00C206EA">
            <w:pPr>
              <w:jc w:val="center"/>
            </w:pPr>
            <w:r>
              <w:t>4</w:t>
            </w:r>
          </w:p>
        </w:tc>
      </w:tr>
      <w:tr w:rsidR="00D06201" w14:paraId="61252BCC" w14:textId="02D16E37" w:rsidTr="00D06201">
        <w:tc>
          <w:tcPr>
            <w:tcW w:w="779" w:type="dxa"/>
            <w:vMerge w:val="restart"/>
            <w:shd w:val="clear" w:color="auto" w:fill="auto"/>
          </w:tcPr>
          <w:p w14:paraId="199446EB" w14:textId="21FCCAB0" w:rsidR="00D06201" w:rsidRDefault="00D06201" w:rsidP="00C206EA">
            <w:pPr>
              <w:jc w:val="center"/>
            </w:pPr>
            <w:r>
              <w:t>5</w:t>
            </w:r>
          </w:p>
        </w:tc>
        <w:tc>
          <w:tcPr>
            <w:tcW w:w="8147" w:type="dxa"/>
            <w:shd w:val="clear" w:color="auto" w:fill="auto"/>
          </w:tcPr>
          <w:p w14:paraId="613ED96C" w14:textId="5C208BA5" w:rsidR="00D06201" w:rsidRDefault="00D06201" w:rsidP="00D55BBF">
            <w:r>
              <w:t>Obniżona płodność, niepłodność. Diagnozowanie i leczenie zaburzeń zdrowia prokreacyjnego w oparciu o kartę obserwacji cyklu.</w:t>
            </w:r>
          </w:p>
        </w:tc>
        <w:tc>
          <w:tcPr>
            <w:tcW w:w="708" w:type="dxa"/>
            <w:shd w:val="clear" w:color="auto" w:fill="auto"/>
          </w:tcPr>
          <w:p w14:paraId="4327F06E" w14:textId="2B6F93CB" w:rsidR="00D06201" w:rsidRDefault="00D06201" w:rsidP="00C206EA">
            <w:pPr>
              <w:jc w:val="center"/>
            </w:pPr>
            <w:r>
              <w:t>2</w:t>
            </w:r>
          </w:p>
        </w:tc>
      </w:tr>
      <w:tr w:rsidR="00D06201" w14:paraId="76643F1A" w14:textId="77777777" w:rsidTr="00D06201">
        <w:tc>
          <w:tcPr>
            <w:tcW w:w="779" w:type="dxa"/>
            <w:vMerge/>
            <w:shd w:val="clear" w:color="auto" w:fill="auto"/>
          </w:tcPr>
          <w:p w14:paraId="637AF74B" w14:textId="77777777" w:rsidR="00D06201" w:rsidRDefault="00D06201" w:rsidP="00C206EA">
            <w:pPr>
              <w:jc w:val="center"/>
            </w:pPr>
          </w:p>
        </w:tc>
        <w:tc>
          <w:tcPr>
            <w:tcW w:w="8147" w:type="dxa"/>
            <w:shd w:val="clear" w:color="auto" w:fill="auto"/>
          </w:tcPr>
          <w:p w14:paraId="543709C8" w14:textId="2201AEF6" w:rsidR="00D06201" w:rsidRDefault="00D06201" w:rsidP="00D55BBF">
            <w:r>
              <w:t xml:space="preserve">Problemy technik wspomaganego rozrodu (ART): inseminacja i zapłodnienie pozaustrojowe. Diagnostyka </w:t>
            </w:r>
            <w:proofErr w:type="spellStart"/>
            <w:r>
              <w:t>preimplantacyjna</w:t>
            </w:r>
            <w:proofErr w:type="spellEnd"/>
            <w:r>
              <w:t xml:space="preserve"> i prenatalna</w:t>
            </w:r>
          </w:p>
        </w:tc>
        <w:tc>
          <w:tcPr>
            <w:tcW w:w="708" w:type="dxa"/>
            <w:shd w:val="clear" w:color="auto" w:fill="auto"/>
          </w:tcPr>
          <w:p w14:paraId="5E7F15C5" w14:textId="7285AED5" w:rsidR="00D06201" w:rsidRDefault="00D06201" w:rsidP="00C206EA">
            <w:pPr>
              <w:jc w:val="center"/>
            </w:pPr>
            <w:r>
              <w:t>2</w:t>
            </w:r>
          </w:p>
        </w:tc>
      </w:tr>
      <w:tr w:rsidR="00D06201" w14:paraId="661F815A" w14:textId="77777777" w:rsidTr="00D06201">
        <w:tc>
          <w:tcPr>
            <w:tcW w:w="779" w:type="dxa"/>
            <w:vMerge/>
            <w:shd w:val="clear" w:color="auto" w:fill="auto"/>
          </w:tcPr>
          <w:p w14:paraId="0757D56F" w14:textId="77777777" w:rsidR="00D06201" w:rsidRDefault="00D06201" w:rsidP="00C206EA">
            <w:pPr>
              <w:jc w:val="center"/>
            </w:pPr>
          </w:p>
        </w:tc>
        <w:tc>
          <w:tcPr>
            <w:tcW w:w="8147" w:type="dxa"/>
            <w:shd w:val="clear" w:color="auto" w:fill="auto"/>
          </w:tcPr>
          <w:p w14:paraId="57E64B71" w14:textId="084C129B" w:rsidR="00D06201" w:rsidRDefault="00D06201" w:rsidP="00FB5B02">
            <w:r>
              <w:t>sprawdzian</w:t>
            </w:r>
          </w:p>
        </w:tc>
        <w:tc>
          <w:tcPr>
            <w:tcW w:w="708" w:type="dxa"/>
            <w:shd w:val="clear" w:color="auto" w:fill="auto"/>
          </w:tcPr>
          <w:p w14:paraId="38E9203E" w14:textId="697289C4" w:rsidR="00D06201" w:rsidRDefault="00D06201" w:rsidP="00C206EA">
            <w:pPr>
              <w:jc w:val="center"/>
            </w:pPr>
            <w:r>
              <w:t>1</w:t>
            </w:r>
          </w:p>
        </w:tc>
      </w:tr>
      <w:tr w:rsidR="00D06201" w14:paraId="559300D3" w14:textId="63B7FE6F" w:rsidTr="00D06201">
        <w:tc>
          <w:tcPr>
            <w:tcW w:w="779" w:type="dxa"/>
            <w:vMerge/>
            <w:shd w:val="clear" w:color="auto" w:fill="auto"/>
          </w:tcPr>
          <w:p w14:paraId="01AD5F6B" w14:textId="77777777" w:rsidR="00D06201" w:rsidRDefault="00D06201" w:rsidP="00C206EA">
            <w:pPr>
              <w:jc w:val="center"/>
            </w:pPr>
          </w:p>
        </w:tc>
        <w:tc>
          <w:tcPr>
            <w:tcW w:w="8147" w:type="dxa"/>
            <w:shd w:val="clear" w:color="auto" w:fill="auto"/>
          </w:tcPr>
          <w:p w14:paraId="68451B8F" w14:textId="3E91F306" w:rsidR="00D06201" w:rsidRDefault="00D06201" w:rsidP="00FB5B02">
            <w:bookmarkStart w:id="14" w:name="OLE_LINK24"/>
            <w:r>
              <w:t>Praca z kartami obserwacji</w:t>
            </w:r>
            <w:bookmarkEnd w:id="14"/>
          </w:p>
        </w:tc>
        <w:tc>
          <w:tcPr>
            <w:tcW w:w="708" w:type="dxa"/>
            <w:shd w:val="clear" w:color="auto" w:fill="auto"/>
          </w:tcPr>
          <w:p w14:paraId="3E3F23D4" w14:textId="27122151" w:rsidR="00D06201" w:rsidRDefault="00D06201" w:rsidP="00C206EA">
            <w:pPr>
              <w:jc w:val="center"/>
            </w:pPr>
            <w:r>
              <w:t>3</w:t>
            </w:r>
          </w:p>
        </w:tc>
      </w:tr>
      <w:tr w:rsidR="00D06201" w14:paraId="0D201813" w14:textId="7E2CBD60" w:rsidTr="00D06201">
        <w:tc>
          <w:tcPr>
            <w:tcW w:w="779" w:type="dxa"/>
            <w:vMerge w:val="restart"/>
            <w:shd w:val="clear" w:color="auto" w:fill="auto"/>
          </w:tcPr>
          <w:p w14:paraId="3B2053A0" w14:textId="79F87B67" w:rsidR="00D06201" w:rsidRDefault="00D06201" w:rsidP="00C206EA">
            <w:pPr>
              <w:jc w:val="center"/>
            </w:pPr>
            <w:r>
              <w:t>6</w:t>
            </w:r>
          </w:p>
        </w:tc>
        <w:tc>
          <w:tcPr>
            <w:tcW w:w="8147" w:type="dxa"/>
            <w:shd w:val="clear" w:color="auto" w:fill="auto"/>
          </w:tcPr>
          <w:p w14:paraId="26F1175E" w14:textId="44264E5F" w:rsidR="00D06201" w:rsidRDefault="00D06201" w:rsidP="00D55BBF">
            <w:r>
              <w:t>Praca nauczyciela metody rozpoznawania płodności. Profesjonalizm nauczania i Nauczyciela. Warsztat pracy Nauczyciela NPR</w:t>
            </w:r>
          </w:p>
        </w:tc>
        <w:tc>
          <w:tcPr>
            <w:tcW w:w="708" w:type="dxa"/>
            <w:shd w:val="clear" w:color="auto" w:fill="auto"/>
          </w:tcPr>
          <w:p w14:paraId="0A1A3E41" w14:textId="06E87485" w:rsidR="00D06201" w:rsidRDefault="00D06201" w:rsidP="00C206EA">
            <w:pPr>
              <w:jc w:val="center"/>
            </w:pPr>
            <w:r>
              <w:t>2</w:t>
            </w:r>
          </w:p>
        </w:tc>
      </w:tr>
      <w:tr w:rsidR="00D06201" w14:paraId="22C0D8F7" w14:textId="77777777" w:rsidTr="00D06201">
        <w:tc>
          <w:tcPr>
            <w:tcW w:w="779" w:type="dxa"/>
            <w:vMerge/>
            <w:shd w:val="clear" w:color="auto" w:fill="auto"/>
          </w:tcPr>
          <w:p w14:paraId="1E36FE97" w14:textId="77777777" w:rsidR="00D06201" w:rsidRDefault="00D06201" w:rsidP="00C206EA">
            <w:pPr>
              <w:jc w:val="center"/>
            </w:pPr>
          </w:p>
        </w:tc>
        <w:tc>
          <w:tcPr>
            <w:tcW w:w="8147" w:type="dxa"/>
            <w:shd w:val="clear" w:color="auto" w:fill="auto"/>
          </w:tcPr>
          <w:p w14:paraId="76D509BF" w14:textId="4F8BE0BE" w:rsidR="00D06201" w:rsidRDefault="00D06201" w:rsidP="00FB5B02">
            <w:r>
              <w:t>Praca z kartami obserwacji</w:t>
            </w:r>
          </w:p>
        </w:tc>
        <w:tc>
          <w:tcPr>
            <w:tcW w:w="708" w:type="dxa"/>
            <w:shd w:val="clear" w:color="auto" w:fill="auto"/>
          </w:tcPr>
          <w:p w14:paraId="65E3EDBA" w14:textId="4A45EC91" w:rsidR="00D06201" w:rsidRDefault="00D06201" w:rsidP="00C206EA">
            <w:pPr>
              <w:jc w:val="center"/>
            </w:pPr>
            <w:r>
              <w:t>2</w:t>
            </w:r>
          </w:p>
        </w:tc>
      </w:tr>
      <w:tr w:rsidR="00D06201" w14:paraId="4FBBF882" w14:textId="216F40CE" w:rsidTr="00D06201">
        <w:tc>
          <w:tcPr>
            <w:tcW w:w="779" w:type="dxa"/>
            <w:vMerge/>
            <w:shd w:val="clear" w:color="auto" w:fill="auto"/>
          </w:tcPr>
          <w:p w14:paraId="23484D85" w14:textId="77777777" w:rsidR="00D06201" w:rsidRDefault="00D06201" w:rsidP="00C206EA">
            <w:pPr>
              <w:jc w:val="center"/>
            </w:pPr>
          </w:p>
        </w:tc>
        <w:tc>
          <w:tcPr>
            <w:tcW w:w="8147" w:type="dxa"/>
            <w:shd w:val="clear" w:color="auto" w:fill="auto"/>
          </w:tcPr>
          <w:p w14:paraId="5AFB50B2" w14:textId="168471F0" w:rsidR="00D06201" w:rsidRDefault="00D06201" w:rsidP="00FB5B02">
            <w:r>
              <w:t>Powtórzenie wiadomości przed egzaminem I stopnia.</w:t>
            </w:r>
          </w:p>
        </w:tc>
        <w:tc>
          <w:tcPr>
            <w:tcW w:w="708" w:type="dxa"/>
            <w:shd w:val="clear" w:color="auto" w:fill="auto"/>
          </w:tcPr>
          <w:p w14:paraId="7653923B" w14:textId="77777777" w:rsidR="00D06201" w:rsidRDefault="00D06201" w:rsidP="00C206EA">
            <w:pPr>
              <w:jc w:val="center"/>
            </w:pPr>
            <w:r>
              <w:t>2</w:t>
            </w:r>
          </w:p>
        </w:tc>
      </w:tr>
      <w:tr w:rsidR="00D06201" w14:paraId="262BB687" w14:textId="1509AF0A" w:rsidTr="00D06201">
        <w:tc>
          <w:tcPr>
            <w:tcW w:w="779" w:type="dxa"/>
            <w:shd w:val="clear" w:color="auto" w:fill="FBD4B4" w:themeFill="accent6" w:themeFillTint="66"/>
          </w:tcPr>
          <w:p w14:paraId="3ADFA4D1" w14:textId="4CA32AD5" w:rsidR="00D06201" w:rsidRDefault="00D06201" w:rsidP="00C206EA">
            <w:pPr>
              <w:jc w:val="center"/>
            </w:pPr>
            <w:r>
              <w:t>7</w:t>
            </w:r>
          </w:p>
        </w:tc>
        <w:tc>
          <w:tcPr>
            <w:tcW w:w="8147" w:type="dxa"/>
            <w:shd w:val="clear" w:color="auto" w:fill="FBD4B4" w:themeFill="accent6" w:themeFillTint="66"/>
          </w:tcPr>
          <w:p w14:paraId="38D0C48F" w14:textId="0CD98BE1" w:rsidR="00D06201" w:rsidRDefault="00D06201" w:rsidP="00FB5B02">
            <w:bookmarkStart w:id="15" w:name="OLE_LINK11"/>
            <w:bookmarkStart w:id="16" w:name="OLE_LINK12"/>
            <w:r>
              <w:t>Egzamin I stopnia</w:t>
            </w:r>
            <w:bookmarkEnd w:id="15"/>
            <w:bookmarkEnd w:id="16"/>
          </w:p>
        </w:tc>
        <w:tc>
          <w:tcPr>
            <w:tcW w:w="708" w:type="dxa"/>
            <w:shd w:val="clear" w:color="auto" w:fill="FBD4B4" w:themeFill="accent6" w:themeFillTint="66"/>
          </w:tcPr>
          <w:p w14:paraId="3C1175DF" w14:textId="10EF8077" w:rsidR="00D06201" w:rsidRDefault="00D06201" w:rsidP="00C206EA">
            <w:pPr>
              <w:jc w:val="center"/>
            </w:pPr>
            <w:r>
              <w:t>4</w:t>
            </w:r>
          </w:p>
        </w:tc>
      </w:tr>
      <w:tr w:rsidR="00D06201" w14:paraId="442F8F38" w14:textId="4634565F" w:rsidTr="00D06201">
        <w:tc>
          <w:tcPr>
            <w:tcW w:w="779" w:type="dxa"/>
            <w:vMerge w:val="restart"/>
            <w:shd w:val="clear" w:color="auto" w:fill="auto"/>
          </w:tcPr>
          <w:p w14:paraId="46A08C05" w14:textId="46A5091D" w:rsidR="00D06201" w:rsidRDefault="00D06201" w:rsidP="00C206EA">
            <w:pPr>
              <w:jc w:val="center"/>
            </w:pPr>
            <w:r>
              <w:t>8</w:t>
            </w:r>
          </w:p>
        </w:tc>
        <w:tc>
          <w:tcPr>
            <w:tcW w:w="8147" w:type="dxa"/>
            <w:shd w:val="clear" w:color="auto" w:fill="auto"/>
          </w:tcPr>
          <w:p w14:paraId="6564269D" w14:textId="6D1B2937" w:rsidR="00D06201" w:rsidRDefault="00D06201" w:rsidP="00FB5B02">
            <w:r w:rsidRPr="00D55BBF">
              <w:t>Dojrzewanie dziewcząt i chłopców, higiena okresu dojrzewania, edukacja prozdrowotna.</w:t>
            </w:r>
          </w:p>
        </w:tc>
        <w:tc>
          <w:tcPr>
            <w:tcW w:w="708" w:type="dxa"/>
            <w:shd w:val="clear" w:color="auto" w:fill="auto"/>
          </w:tcPr>
          <w:p w14:paraId="4E2A3491" w14:textId="43457BC2" w:rsidR="00D06201" w:rsidRDefault="00D06201" w:rsidP="00C206EA">
            <w:pPr>
              <w:jc w:val="center"/>
            </w:pPr>
            <w:r>
              <w:t>2</w:t>
            </w:r>
          </w:p>
        </w:tc>
      </w:tr>
      <w:tr w:rsidR="00D06201" w14:paraId="05B28E82" w14:textId="6458030C" w:rsidTr="00D06201">
        <w:tc>
          <w:tcPr>
            <w:tcW w:w="779" w:type="dxa"/>
            <w:vMerge/>
            <w:shd w:val="clear" w:color="auto" w:fill="auto"/>
          </w:tcPr>
          <w:p w14:paraId="5564DAB0" w14:textId="77777777" w:rsidR="00D06201" w:rsidRDefault="00D06201" w:rsidP="004B0E59">
            <w:pPr>
              <w:jc w:val="center"/>
            </w:pPr>
          </w:p>
        </w:tc>
        <w:tc>
          <w:tcPr>
            <w:tcW w:w="8147" w:type="dxa"/>
            <w:shd w:val="clear" w:color="auto" w:fill="auto"/>
          </w:tcPr>
          <w:p w14:paraId="72E498BF" w14:textId="6B296CF2" w:rsidR="00D06201" w:rsidRDefault="00D06201" w:rsidP="00D55BBF">
            <w:r>
              <w:t>Powrót płodności po porodzie. LAM. Okres poporodowy i cykle po porodzie – interpretacja objawów powracającej po porodzie płodności wg metody objawowo-termicznej podwójnego sprawdzenia</w:t>
            </w:r>
          </w:p>
        </w:tc>
        <w:tc>
          <w:tcPr>
            <w:tcW w:w="708" w:type="dxa"/>
            <w:shd w:val="clear" w:color="auto" w:fill="auto"/>
          </w:tcPr>
          <w:p w14:paraId="46C4C47B" w14:textId="5BA98D61" w:rsidR="00D06201" w:rsidRDefault="00D06201" w:rsidP="004B0E59">
            <w:pPr>
              <w:jc w:val="center"/>
            </w:pPr>
            <w:r>
              <w:t>2</w:t>
            </w:r>
          </w:p>
        </w:tc>
      </w:tr>
      <w:tr w:rsidR="00D06201" w14:paraId="7143DDB3" w14:textId="2138C734" w:rsidTr="00D06201">
        <w:tc>
          <w:tcPr>
            <w:tcW w:w="779" w:type="dxa"/>
            <w:vMerge/>
            <w:shd w:val="clear" w:color="auto" w:fill="auto"/>
          </w:tcPr>
          <w:p w14:paraId="4C440DF0" w14:textId="77777777" w:rsidR="00D06201" w:rsidRDefault="00D06201" w:rsidP="004B0E59">
            <w:pPr>
              <w:jc w:val="center"/>
            </w:pPr>
          </w:p>
        </w:tc>
        <w:tc>
          <w:tcPr>
            <w:tcW w:w="8147" w:type="dxa"/>
            <w:shd w:val="clear" w:color="auto" w:fill="auto"/>
          </w:tcPr>
          <w:p w14:paraId="0FF05C86" w14:textId="2CE64B57" w:rsidR="00D06201" w:rsidRDefault="00D06201" w:rsidP="004B0E59">
            <w:bookmarkStart w:id="17" w:name="OLE_LINK25"/>
            <w:bookmarkStart w:id="18" w:name="OLE_LINK26"/>
            <w:r>
              <w:t>Praca z kartami obserwacji</w:t>
            </w:r>
            <w:bookmarkEnd w:id="17"/>
            <w:bookmarkEnd w:id="18"/>
          </w:p>
        </w:tc>
        <w:tc>
          <w:tcPr>
            <w:tcW w:w="708" w:type="dxa"/>
            <w:shd w:val="clear" w:color="auto" w:fill="auto"/>
          </w:tcPr>
          <w:p w14:paraId="131A4132" w14:textId="12A19C28" w:rsidR="00D06201" w:rsidRDefault="00D06201" w:rsidP="004B0E59">
            <w:pPr>
              <w:jc w:val="center"/>
            </w:pPr>
            <w:r>
              <w:t>4</w:t>
            </w:r>
          </w:p>
        </w:tc>
      </w:tr>
      <w:tr w:rsidR="00D06201" w14:paraId="18FFFC28" w14:textId="787A6D64" w:rsidTr="00D06201">
        <w:tc>
          <w:tcPr>
            <w:tcW w:w="779" w:type="dxa"/>
            <w:vMerge w:val="restart"/>
            <w:shd w:val="clear" w:color="auto" w:fill="auto"/>
          </w:tcPr>
          <w:p w14:paraId="14C3F0DE" w14:textId="32C60225" w:rsidR="00D06201" w:rsidRDefault="00D06201" w:rsidP="004B0E59">
            <w:pPr>
              <w:jc w:val="center"/>
            </w:pPr>
            <w:r>
              <w:lastRenderedPageBreak/>
              <w:t>9</w:t>
            </w:r>
          </w:p>
        </w:tc>
        <w:tc>
          <w:tcPr>
            <w:tcW w:w="8147" w:type="dxa"/>
            <w:shd w:val="clear" w:color="auto" w:fill="auto"/>
          </w:tcPr>
          <w:p w14:paraId="54EF5609" w14:textId="7B8BF417" w:rsidR="00D06201" w:rsidRDefault="00D06201" w:rsidP="006A3C49">
            <w:proofErr w:type="spellStart"/>
            <w:r>
              <w:t>Premenopauza</w:t>
            </w:r>
            <w:proofErr w:type="spellEnd"/>
            <w:r>
              <w:t xml:space="preserve">. Płodność w </w:t>
            </w:r>
            <w:proofErr w:type="spellStart"/>
            <w:r>
              <w:t>premenopauzie</w:t>
            </w:r>
            <w:proofErr w:type="spellEnd"/>
            <w:r>
              <w:t>, interpretacja wg metody objawowo- termicznej podwójnego sprawdzenia.</w:t>
            </w:r>
          </w:p>
        </w:tc>
        <w:tc>
          <w:tcPr>
            <w:tcW w:w="708" w:type="dxa"/>
            <w:shd w:val="clear" w:color="auto" w:fill="auto"/>
          </w:tcPr>
          <w:p w14:paraId="7CC47D18" w14:textId="714D0846" w:rsidR="00D06201" w:rsidRDefault="00D06201" w:rsidP="004B0E59">
            <w:pPr>
              <w:jc w:val="center"/>
            </w:pPr>
            <w:r>
              <w:t>2</w:t>
            </w:r>
          </w:p>
        </w:tc>
      </w:tr>
      <w:tr w:rsidR="00D06201" w14:paraId="64055491" w14:textId="68A2BBB5" w:rsidTr="00D06201">
        <w:tc>
          <w:tcPr>
            <w:tcW w:w="779" w:type="dxa"/>
            <w:vMerge/>
            <w:shd w:val="clear" w:color="auto" w:fill="auto"/>
          </w:tcPr>
          <w:p w14:paraId="7FE2BE53" w14:textId="77777777" w:rsidR="00D06201" w:rsidRDefault="00D06201" w:rsidP="004B0E59">
            <w:pPr>
              <w:jc w:val="center"/>
            </w:pPr>
          </w:p>
        </w:tc>
        <w:tc>
          <w:tcPr>
            <w:tcW w:w="8147" w:type="dxa"/>
            <w:shd w:val="clear" w:color="auto" w:fill="auto"/>
          </w:tcPr>
          <w:p w14:paraId="4BACCE26" w14:textId="2C73B253" w:rsidR="00D06201" w:rsidRDefault="00D06201" w:rsidP="004B0E59">
            <w:r w:rsidRPr="006A3C49">
              <w:t>Powrót płodności po odstawieniu antykoncepcji.</w:t>
            </w:r>
          </w:p>
        </w:tc>
        <w:tc>
          <w:tcPr>
            <w:tcW w:w="708" w:type="dxa"/>
            <w:shd w:val="clear" w:color="auto" w:fill="auto"/>
          </w:tcPr>
          <w:p w14:paraId="3F6D6D42" w14:textId="33436688" w:rsidR="00D06201" w:rsidRDefault="00D06201" w:rsidP="004B0E59">
            <w:pPr>
              <w:jc w:val="center"/>
            </w:pPr>
            <w:r>
              <w:t>1</w:t>
            </w:r>
          </w:p>
        </w:tc>
      </w:tr>
      <w:tr w:rsidR="00D06201" w14:paraId="7920F95F" w14:textId="3A52EB4B" w:rsidTr="00D06201">
        <w:tc>
          <w:tcPr>
            <w:tcW w:w="779" w:type="dxa"/>
            <w:vMerge/>
            <w:shd w:val="clear" w:color="auto" w:fill="auto"/>
          </w:tcPr>
          <w:p w14:paraId="3B8A257A" w14:textId="77777777" w:rsidR="00D06201" w:rsidRDefault="00D06201" w:rsidP="00B83C68">
            <w:pPr>
              <w:jc w:val="center"/>
            </w:pPr>
          </w:p>
        </w:tc>
        <w:tc>
          <w:tcPr>
            <w:tcW w:w="8147" w:type="dxa"/>
            <w:shd w:val="clear" w:color="auto" w:fill="auto"/>
          </w:tcPr>
          <w:p w14:paraId="6D6CCF99" w14:textId="0D1FE242" w:rsidR="00D06201" w:rsidRDefault="00D06201" w:rsidP="00B83C68">
            <w:r>
              <w:t>sprawdzian</w:t>
            </w:r>
          </w:p>
        </w:tc>
        <w:tc>
          <w:tcPr>
            <w:tcW w:w="708" w:type="dxa"/>
            <w:shd w:val="clear" w:color="auto" w:fill="auto"/>
          </w:tcPr>
          <w:p w14:paraId="02650943" w14:textId="1B37B7D3" w:rsidR="00D06201" w:rsidRDefault="00D06201" w:rsidP="00B83C68">
            <w:pPr>
              <w:jc w:val="center"/>
            </w:pPr>
            <w:r>
              <w:t>1</w:t>
            </w:r>
          </w:p>
        </w:tc>
      </w:tr>
      <w:tr w:rsidR="00D06201" w14:paraId="113E68F4" w14:textId="5E1BD86E" w:rsidTr="00D06201">
        <w:tc>
          <w:tcPr>
            <w:tcW w:w="779" w:type="dxa"/>
            <w:vMerge/>
            <w:shd w:val="clear" w:color="auto" w:fill="auto"/>
          </w:tcPr>
          <w:p w14:paraId="010BADE6" w14:textId="77777777" w:rsidR="00D06201" w:rsidRDefault="00D06201" w:rsidP="004B0E59">
            <w:pPr>
              <w:jc w:val="center"/>
            </w:pPr>
          </w:p>
        </w:tc>
        <w:tc>
          <w:tcPr>
            <w:tcW w:w="8147" w:type="dxa"/>
            <w:shd w:val="clear" w:color="auto" w:fill="auto"/>
          </w:tcPr>
          <w:p w14:paraId="002E704E" w14:textId="5F31932F" w:rsidR="00D06201" w:rsidRDefault="00D06201" w:rsidP="004B0E59">
            <w:bookmarkStart w:id="19" w:name="OLE_LINK29"/>
            <w:r>
              <w:t>Praca z kartami obserwacji</w:t>
            </w:r>
            <w:bookmarkEnd w:id="19"/>
          </w:p>
        </w:tc>
        <w:tc>
          <w:tcPr>
            <w:tcW w:w="708" w:type="dxa"/>
            <w:shd w:val="clear" w:color="auto" w:fill="auto"/>
          </w:tcPr>
          <w:p w14:paraId="109723A0" w14:textId="2BD8F41A" w:rsidR="00D06201" w:rsidRDefault="00D06201" w:rsidP="004B0E59">
            <w:pPr>
              <w:jc w:val="center"/>
            </w:pPr>
            <w:r>
              <w:t>4</w:t>
            </w:r>
          </w:p>
        </w:tc>
      </w:tr>
      <w:tr w:rsidR="00D06201" w14:paraId="660B6C06" w14:textId="6B838F19" w:rsidTr="00D06201">
        <w:tc>
          <w:tcPr>
            <w:tcW w:w="779" w:type="dxa"/>
            <w:vMerge w:val="restart"/>
            <w:shd w:val="clear" w:color="auto" w:fill="auto"/>
          </w:tcPr>
          <w:p w14:paraId="6D2179B0" w14:textId="6731574C" w:rsidR="00D06201" w:rsidRDefault="00D06201" w:rsidP="00B83C68">
            <w:pPr>
              <w:jc w:val="center"/>
            </w:pPr>
            <w:bookmarkStart w:id="20" w:name="OLE_LINK23"/>
            <w:r>
              <w:t>10</w:t>
            </w:r>
          </w:p>
        </w:tc>
        <w:tc>
          <w:tcPr>
            <w:tcW w:w="8147" w:type="dxa"/>
            <w:shd w:val="clear" w:color="auto" w:fill="auto"/>
          </w:tcPr>
          <w:p w14:paraId="7982C2C2" w14:textId="75C8DE45" w:rsidR="00D06201" w:rsidRDefault="00D06201" w:rsidP="00B83C68">
            <w:r w:rsidRPr="006A3C49">
              <w:t>Powrót płodności po poronieniu.</w:t>
            </w:r>
          </w:p>
        </w:tc>
        <w:tc>
          <w:tcPr>
            <w:tcW w:w="708" w:type="dxa"/>
            <w:shd w:val="clear" w:color="auto" w:fill="auto"/>
          </w:tcPr>
          <w:p w14:paraId="28768650" w14:textId="3603F1E1" w:rsidR="00D06201" w:rsidRDefault="00D06201" w:rsidP="00B83C68">
            <w:pPr>
              <w:jc w:val="center"/>
            </w:pPr>
            <w:r>
              <w:t>1</w:t>
            </w:r>
          </w:p>
        </w:tc>
      </w:tr>
      <w:tr w:rsidR="00D06201" w14:paraId="315C46EB" w14:textId="77777777" w:rsidTr="00D06201">
        <w:tc>
          <w:tcPr>
            <w:tcW w:w="779" w:type="dxa"/>
            <w:vMerge/>
            <w:shd w:val="clear" w:color="auto" w:fill="auto"/>
          </w:tcPr>
          <w:p w14:paraId="36A8443C" w14:textId="77777777" w:rsidR="00D06201" w:rsidRDefault="00D06201" w:rsidP="00B83C68">
            <w:pPr>
              <w:jc w:val="center"/>
            </w:pPr>
          </w:p>
        </w:tc>
        <w:tc>
          <w:tcPr>
            <w:tcW w:w="8147" w:type="dxa"/>
            <w:shd w:val="clear" w:color="auto" w:fill="auto"/>
          </w:tcPr>
          <w:p w14:paraId="1DBD8941" w14:textId="559E1AE2" w:rsidR="00D06201" w:rsidRDefault="00D06201" w:rsidP="00B83C68">
            <w:r>
              <w:t>Podstawowe zagadnienia bioetyczne. Etyka pracy Nauczyciela NPR. Kodeks etyki PSNNPR.</w:t>
            </w:r>
          </w:p>
        </w:tc>
        <w:tc>
          <w:tcPr>
            <w:tcW w:w="708" w:type="dxa"/>
            <w:shd w:val="clear" w:color="auto" w:fill="auto"/>
          </w:tcPr>
          <w:p w14:paraId="0B47356B" w14:textId="2D7A3076" w:rsidR="00D06201" w:rsidRDefault="00D06201" w:rsidP="00B83C68">
            <w:pPr>
              <w:jc w:val="center"/>
            </w:pPr>
            <w:r>
              <w:t>2</w:t>
            </w:r>
          </w:p>
        </w:tc>
      </w:tr>
      <w:tr w:rsidR="00D06201" w14:paraId="27EF1F5E" w14:textId="77777777" w:rsidTr="00D06201">
        <w:tc>
          <w:tcPr>
            <w:tcW w:w="779" w:type="dxa"/>
            <w:vMerge/>
            <w:shd w:val="clear" w:color="auto" w:fill="auto"/>
          </w:tcPr>
          <w:p w14:paraId="6E181CEA" w14:textId="77777777" w:rsidR="00D06201" w:rsidRDefault="00D06201" w:rsidP="004B0E59">
            <w:pPr>
              <w:jc w:val="center"/>
            </w:pPr>
          </w:p>
        </w:tc>
        <w:tc>
          <w:tcPr>
            <w:tcW w:w="8147" w:type="dxa"/>
            <w:shd w:val="clear" w:color="auto" w:fill="auto"/>
          </w:tcPr>
          <w:p w14:paraId="20EC5A25" w14:textId="27AAF11D" w:rsidR="00D06201" w:rsidRDefault="00D06201" w:rsidP="004B0E59">
            <w:r>
              <w:t>Sprawdzian</w:t>
            </w:r>
          </w:p>
        </w:tc>
        <w:tc>
          <w:tcPr>
            <w:tcW w:w="708" w:type="dxa"/>
            <w:shd w:val="clear" w:color="auto" w:fill="auto"/>
          </w:tcPr>
          <w:p w14:paraId="264B078C" w14:textId="63F09B68" w:rsidR="00D06201" w:rsidRDefault="00D06201" w:rsidP="004B0E59">
            <w:pPr>
              <w:jc w:val="center"/>
            </w:pPr>
            <w:r>
              <w:t>1</w:t>
            </w:r>
          </w:p>
        </w:tc>
      </w:tr>
      <w:tr w:rsidR="00D06201" w14:paraId="59DED493" w14:textId="2499D7FB" w:rsidTr="00D06201">
        <w:tc>
          <w:tcPr>
            <w:tcW w:w="779" w:type="dxa"/>
            <w:vMerge/>
            <w:shd w:val="clear" w:color="auto" w:fill="auto"/>
          </w:tcPr>
          <w:p w14:paraId="067CE4A3" w14:textId="77777777" w:rsidR="00D06201" w:rsidRDefault="00D06201" w:rsidP="004B0E59">
            <w:pPr>
              <w:jc w:val="center"/>
            </w:pPr>
          </w:p>
        </w:tc>
        <w:tc>
          <w:tcPr>
            <w:tcW w:w="8147" w:type="dxa"/>
            <w:shd w:val="clear" w:color="auto" w:fill="auto"/>
          </w:tcPr>
          <w:p w14:paraId="6281FF13" w14:textId="71D0A471" w:rsidR="00D06201" w:rsidRDefault="00D06201" w:rsidP="004B0E59">
            <w:bookmarkStart w:id="21" w:name="OLE_LINK30"/>
            <w:bookmarkStart w:id="22" w:name="OLE_LINK31"/>
            <w:r>
              <w:t>Praca z kartami obserwacji</w:t>
            </w:r>
            <w:bookmarkEnd w:id="21"/>
            <w:bookmarkEnd w:id="22"/>
          </w:p>
        </w:tc>
        <w:tc>
          <w:tcPr>
            <w:tcW w:w="708" w:type="dxa"/>
            <w:shd w:val="clear" w:color="auto" w:fill="auto"/>
          </w:tcPr>
          <w:p w14:paraId="30236B79" w14:textId="11471CAD" w:rsidR="00D06201" w:rsidRDefault="00D06201" w:rsidP="004B0E59">
            <w:pPr>
              <w:jc w:val="center"/>
            </w:pPr>
            <w:r>
              <w:t>4</w:t>
            </w:r>
          </w:p>
        </w:tc>
      </w:tr>
      <w:tr w:rsidR="00D06201" w14:paraId="102C87C0" w14:textId="30924462" w:rsidTr="00D06201">
        <w:tc>
          <w:tcPr>
            <w:tcW w:w="779" w:type="dxa"/>
            <w:vMerge w:val="restart"/>
            <w:shd w:val="clear" w:color="auto" w:fill="auto"/>
          </w:tcPr>
          <w:p w14:paraId="1682C626" w14:textId="2F663CCC" w:rsidR="00D06201" w:rsidRDefault="00D06201" w:rsidP="004B0E59">
            <w:pPr>
              <w:jc w:val="center"/>
            </w:pPr>
            <w:r>
              <w:t>11</w:t>
            </w:r>
          </w:p>
        </w:tc>
        <w:tc>
          <w:tcPr>
            <w:tcW w:w="8147" w:type="dxa"/>
            <w:shd w:val="clear" w:color="auto" w:fill="auto"/>
          </w:tcPr>
          <w:p w14:paraId="1E63658C" w14:textId="0B56382C" w:rsidR="00D06201" w:rsidRDefault="00D06201" w:rsidP="006A3C49">
            <w:r>
              <w:t>Praca Nauczyciela metody rozpoznawania płodności. Podstawy komunikacji interpersonalnej.</w:t>
            </w:r>
          </w:p>
        </w:tc>
        <w:tc>
          <w:tcPr>
            <w:tcW w:w="708" w:type="dxa"/>
            <w:shd w:val="clear" w:color="auto" w:fill="auto"/>
          </w:tcPr>
          <w:p w14:paraId="663B68B3" w14:textId="757D3704" w:rsidR="00D06201" w:rsidRDefault="00D06201" w:rsidP="004B0E59">
            <w:pPr>
              <w:jc w:val="center"/>
            </w:pPr>
            <w:r>
              <w:t>2</w:t>
            </w:r>
          </w:p>
        </w:tc>
      </w:tr>
      <w:tr w:rsidR="00D06201" w14:paraId="0DE50AF4" w14:textId="639A1F94" w:rsidTr="00D06201">
        <w:tc>
          <w:tcPr>
            <w:tcW w:w="779" w:type="dxa"/>
            <w:vMerge/>
            <w:shd w:val="clear" w:color="auto" w:fill="auto"/>
          </w:tcPr>
          <w:p w14:paraId="176099BC" w14:textId="77777777" w:rsidR="00D06201" w:rsidRDefault="00D06201" w:rsidP="004B0E59">
            <w:pPr>
              <w:jc w:val="center"/>
            </w:pPr>
          </w:p>
        </w:tc>
        <w:tc>
          <w:tcPr>
            <w:tcW w:w="8147" w:type="dxa"/>
            <w:shd w:val="clear" w:color="auto" w:fill="auto"/>
          </w:tcPr>
          <w:p w14:paraId="5C71E708" w14:textId="4BDC6A84" w:rsidR="00D06201" w:rsidRDefault="00D06201" w:rsidP="004B0E59">
            <w:r>
              <w:t>Powtórzenie wiadomości przed egzaminem II stopnia. Informacja dotycząca wymaganej dokumentacji części praktycznej egzaminu.</w:t>
            </w:r>
          </w:p>
        </w:tc>
        <w:tc>
          <w:tcPr>
            <w:tcW w:w="708" w:type="dxa"/>
            <w:shd w:val="clear" w:color="auto" w:fill="auto"/>
          </w:tcPr>
          <w:p w14:paraId="18B90AEE" w14:textId="3D22A769" w:rsidR="00D06201" w:rsidRDefault="00D06201" w:rsidP="004B0E59">
            <w:pPr>
              <w:jc w:val="center"/>
            </w:pPr>
            <w:r>
              <w:t>2</w:t>
            </w:r>
          </w:p>
        </w:tc>
      </w:tr>
      <w:tr w:rsidR="00D06201" w14:paraId="644C8CE7" w14:textId="48A1A469" w:rsidTr="00D06201">
        <w:tc>
          <w:tcPr>
            <w:tcW w:w="779" w:type="dxa"/>
            <w:vMerge/>
            <w:shd w:val="clear" w:color="auto" w:fill="auto"/>
          </w:tcPr>
          <w:p w14:paraId="033B5F2F" w14:textId="77777777" w:rsidR="00D06201" w:rsidRDefault="00D06201" w:rsidP="00C206EA">
            <w:pPr>
              <w:jc w:val="center"/>
            </w:pPr>
          </w:p>
        </w:tc>
        <w:tc>
          <w:tcPr>
            <w:tcW w:w="8147" w:type="dxa"/>
            <w:shd w:val="clear" w:color="auto" w:fill="auto"/>
          </w:tcPr>
          <w:p w14:paraId="1C3A72D1" w14:textId="31378507" w:rsidR="00D06201" w:rsidRDefault="00D06201" w:rsidP="00FB5B02">
            <w:r>
              <w:t>Praca z kartami obserwacji</w:t>
            </w:r>
          </w:p>
        </w:tc>
        <w:tc>
          <w:tcPr>
            <w:tcW w:w="708" w:type="dxa"/>
            <w:shd w:val="clear" w:color="auto" w:fill="auto"/>
          </w:tcPr>
          <w:p w14:paraId="0953861C" w14:textId="72BDF6AE" w:rsidR="00D06201" w:rsidRDefault="00D06201" w:rsidP="00C206EA">
            <w:pPr>
              <w:jc w:val="center"/>
            </w:pPr>
            <w:r>
              <w:t>3</w:t>
            </w:r>
          </w:p>
        </w:tc>
      </w:tr>
      <w:tr w:rsidR="00D06201" w14:paraId="36ECFDF4" w14:textId="6BE9F7A1" w:rsidTr="00D06201">
        <w:tc>
          <w:tcPr>
            <w:tcW w:w="779" w:type="dxa"/>
            <w:shd w:val="clear" w:color="auto" w:fill="FBD4B4" w:themeFill="accent6" w:themeFillTint="66"/>
          </w:tcPr>
          <w:p w14:paraId="33B5DDB5" w14:textId="6050839F" w:rsidR="00D06201" w:rsidRDefault="00D06201" w:rsidP="00C206EA">
            <w:pPr>
              <w:jc w:val="center"/>
            </w:pPr>
            <w:bookmarkStart w:id="23" w:name="OLE_LINK27"/>
            <w:bookmarkStart w:id="24" w:name="OLE_LINK28"/>
            <w:r>
              <w:t>12</w:t>
            </w:r>
          </w:p>
        </w:tc>
        <w:tc>
          <w:tcPr>
            <w:tcW w:w="8147" w:type="dxa"/>
            <w:shd w:val="clear" w:color="auto" w:fill="FBD4B4" w:themeFill="accent6" w:themeFillTint="66"/>
          </w:tcPr>
          <w:p w14:paraId="2470C27C" w14:textId="592EDDA3" w:rsidR="00D06201" w:rsidRDefault="00D06201" w:rsidP="00FB5B02">
            <w:r>
              <w:t>Egzamin II stopnia</w:t>
            </w:r>
          </w:p>
        </w:tc>
        <w:tc>
          <w:tcPr>
            <w:tcW w:w="708" w:type="dxa"/>
            <w:shd w:val="clear" w:color="auto" w:fill="FBD4B4" w:themeFill="accent6" w:themeFillTint="66"/>
          </w:tcPr>
          <w:p w14:paraId="14E1D675" w14:textId="1DD8FEEB" w:rsidR="00D06201" w:rsidRDefault="00D06201" w:rsidP="00C206EA">
            <w:pPr>
              <w:jc w:val="center"/>
            </w:pPr>
            <w:r>
              <w:t>4</w:t>
            </w:r>
          </w:p>
        </w:tc>
      </w:tr>
      <w:bookmarkEnd w:id="11"/>
      <w:bookmarkEnd w:id="20"/>
      <w:bookmarkEnd w:id="23"/>
      <w:bookmarkEnd w:id="24"/>
    </w:tbl>
    <w:p w14:paraId="2C0B282D" w14:textId="77777777" w:rsidR="003B3EE2" w:rsidRDefault="003B3EE2" w:rsidP="00C1517F">
      <w:pPr>
        <w:spacing w:after="0"/>
        <w:rPr>
          <w:color w:val="31849B" w:themeColor="accent5" w:themeShade="BF"/>
        </w:rPr>
      </w:pPr>
    </w:p>
    <w:p w14:paraId="4B7EA939" w14:textId="77777777" w:rsidR="005056AF" w:rsidRPr="00FA6345" w:rsidRDefault="005056AF" w:rsidP="005056AF">
      <w:pPr>
        <w:spacing w:after="0"/>
        <w:rPr>
          <w:b/>
          <w:bCs/>
        </w:rPr>
      </w:pPr>
      <w:r w:rsidRPr="00FA6345">
        <w:rPr>
          <w:b/>
          <w:bCs/>
        </w:rPr>
        <w:t>BLOK II: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779"/>
        <w:gridCol w:w="8147"/>
        <w:gridCol w:w="708"/>
      </w:tblGrid>
      <w:tr w:rsidR="00D06201" w:rsidRPr="00E07E19" w14:paraId="68CD617F" w14:textId="77777777" w:rsidTr="00D06201">
        <w:tc>
          <w:tcPr>
            <w:tcW w:w="779" w:type="dxa"/>
            <w:shd w:val="clear" w:color="auto" w:fill="auto"/>
          </w:tcPr>
          <w:p w14:paraId="552EBF48" w14:textId="77777777" w:rsidR="00D06201" w:rsidRPr="00E07E19" w:rsidRDefault="00D06201" w:rsidP="008C7ACF">
            <w:pPr>
              <w:jc w:val="center"/>
            </w:pPr>
            <w:r w:rsidRPr="00E07E19">
              <w:t>Nr zjazdu</w:t>
            </w:r>
          </w:p>
        </w:tc>
        <w:tc>
          <w:tcPr>
            <w:tcW w:w="8147" w:type="dxa"/>
            <w:shd w:val="clear" w:color="auto" w:fill="auto"/>
          </w:tcPr>
          <w:p w14:paraId="78199F8D" w14:textId="77777777" w:rsidR="00D06201" w:rsidRPr="00E07E19" w:rsidRDefault="00D06201" w:rsidP="008C7ACF">
            <w:r w:rsidRPr="00E07E19">
              <w:t>tematy</w:t>
            </w:r>
          </w:p>
        </w:tc>
        <w:tc>
          <w:tcPr>
            <w:tcW w:w="708" w:type="dxa"/>
            <w:shd w:val="clear" w:color="auto" w:fill="auto"/>
          </w:tcPr>
          <w:p w14:paraId="0A0AEC72" w14:textId="77777777" w:rsidR="00D06201" w:rsidRPr="00E07E19" w:rsidRDefault="00D06201" w:rsidP="008C7ACF">
            <w:pPr>
              <w:jc w:val="center"/>
            </w:pPr>
            <w:r w:rsidRPr="00E07E19">
              <w:t>h/45</w:t>
            </w:r>
          </w:p>
        </w:tc>
      </w:tr>
      <w:tr w:rsidR="00D06201" w:rsidRPr="00E07E19" w14:paraId="25642891" w14:textId="77777777" w:rsidTr="00D06201">
        <w:trPr>
          <w:trHeight w:val="288"/>
        </w:trPr>
        <w:tc>
          <w:tcPr>
            <w:tcW w:w="779" w:type="dxa"/>
            <w:vMerge w:val="restart"/>
            <w:shd w:val="clear" w:color="auto" w:fill="auto"/>
          </w:tcPr>
          <w:p w14:paraId="2A223335" w14:textId="77777777" w:rsidR="00D06201" w:rsidRPr="00E07E19" w:rsidRDefault="00D06201" w:rsidP="008C7ACF">
            <w:pPr>
              <w:jc w:val="center"/>
            </w:pPr>
            <w:bookmarkStart w:id="25" w:name="_Hlk89685868"/>
            <w:r w:rsidRPr="00E07E19">
              <w:t>1</w:t>
            </w:r>
            <w:r>
              <w:t>3</w:t>
            </w:r>
          </w:p>
        </w:tc>
        <w:tc>
          <w:tcPr>
            <w:tcW w:w="8147" w:type="dxa"/>
            <w:shd w:val="clear" w:color="auto" w:fill="auto"/>
          </w:tcPr>
          <w:p w14:paraId="0B95BD4F" w14:textId="77777777" w:rsidR="00D06201" w:rsidRPr="00E07E19" w:rsidRDefault="00D06201" w:rsidP="008C7ACF">
            <w:r w:rsidRPr="00E07E19">
              <w:t>Kobieta jako żona i matka; mężczyzna jako mąż i ojciec.</w:t>
            </w:r>
          </w:p>
        </w:tc>
        <w:tc>
          <w:tcPr>
            <w:tcW w:w="708" w:type="dxa"/>
            <w:shd w:val="clear" w:color="auto" w:fill="auto"/>
          </w:tcPr>
          <w:p w14:paraId="0A8C344D" w14:textId="77777777" w:rsidR="00D06201" w:rsidRPr="00E07E19" w:rsidRDefault="00D06201" w:rsidP="008C7ACF">
            <w:pPr>
              <w:jc w:val="center"/>
            </w:pPr>
            <w:r w:rsidRPr="00E07E19">
              <w:t>2</w:t>
            </w:r>
          </w:p>
        </w:tc>
      </w:tr>
      <w:tr w:rsidR="00D06201" w:rsidRPr="00E07E19" w14:paraId="468604C8" w14:textId="77777777" w:rsidTr="00D06201">
        <w:trPr>
          <w:trHeight w:val="237"/>
        </w:trPr>
        <w:tc>
          <w:tcPr>
            <w:tcW w:w="779" w:type="dxa"/>
            <w:vMerge/>
            <w:shd w:val="clear" w:color="auto" w:fill="auto"/>
          </w:tcPr>
          <w:p w14:paraId="0E751686" w14:textId="77777777" w:rsidR="00D06201" w:rsidRPr="00E07E19" w:rsidRDefault="00D06201" w:rsidP="008C7ACF">
            <w:pPr>
              <w:jc w:val="center"/>
            </w:pPr>
          </w:p>
        </w:tc>
        <w:tc>
          <w:tcPr>
            <w:tcW w:w="8147" w:type="dxa"/>
            <w:shd w:val="clear" w:color="auto" w:fill="auto"/>
          </w:tcPr>
          <w:p w14:paraId="45B0D9F5" w14:textId="77777777" w:rsidR="00D06201" w:rsidRPr="00E07E19" w:rsidRDefault="00D06201" w:rsidP="008C7ACF">
            <w:r w:rsidRPr="00E07E19">
              <w:t>Budowanie komunikacja w małżeństwie i rodzinie.</w:t>
            </w:r>
          </w:p>
        </w:tc>
        <w:tc>
          <w:tcPr>
            <w:tcW w:w="708" w:type="dxa"/>
            <w:shd w:val="clear" w:color="auto" w:fill="auto"/>
          </w:tcPr>
          <w:p w14:paraId="2CA664F2" w14:textId="77777777" w:rsidR="00D06201" w:rsidRPr="00E07E19" w:rsidRDefault="00D06201" w:rsidP="008C7ACF">
            <w:pPr>
              <w:jc w:val="center"/>
            </w:pPr>
            <w:r w:rsidRPr="00E07E19">
              <w:t>2</w:t>
            </w:r>
          </w:p>
        </w:tc>
      </w:tr>
      <w:tr w:rsidR="00D06201" w:rsidRPr="00E07E19" w14:paraId="73D0B970" w14:textId="77777777" w:rsidTr="00D06201">
        <w:trPr>
          <w:trHeight w:val="288"/>
        </w:trPr>
        <w:tc>
          <w:tcPr>
            <w:tcW w:w="779" w:type="dxa"/>
            <w:vMerge/>
            <w:shd w:val="clear" w:color="auto" w:fill="auto"/>
          </w:tcPr>
          <w:p w14:paraId="1E723663" w14:textId="77777777" w:rsidR="00D06201" w:rsidRPr="00E07E19" w:rsidRDefault="00D06201" w:rsidP="008C7ACF">
            <w:pPr>
              <w:jc w:val="center"/>
            </w:pPr>
          </w:p>
        </w:tc>
        <w:tc>
          <w:tcPr>
            <w:tcW w:w="8147" w:type="dxa"/>
            <w:shd w:val="clear" w:color="auto" w:fill="auto"/>
          </w:tcPr>
          <w:p w14:paraId="7F11787B" w14:textId="77777777" w:rsidR="00D06201" w:rsidRPr="00E07E19" w:rsidRDefault="00D06201" w:rsidP="008C7ACF">
            <w:r w:rsidRPr="00E07E19">
              <w:t>Różnice psychiczne pomiędzy kobietą i mężczyzną.</w:t>
            </w:r>
          </w:p>
        </w:tc>
        <w:tc>
          <w:tcPr>
            <w:tcW w:w="708" w:type="dxa"/>
            <w:shd w:val="clear" w:color="auto" w:fill="auto"/>
          </w:tcPr>
          <w:p w14:paraId="5C48150C" w14:textId="77777777" w:rsidR="00D06201" w:rsidRPr="00E07E19" w:rsidRDefault="00D06201" w:rsidP="008C7ACF">
            <w:pPr>
              <w:jc w:val="center"/>
            </w:pPr>
            <w:r w:rsidRPr="00E07E19">
              <w:t>2</w:t>
            </w:r>
          </w:p>
        </w:tc>
      </w:tr>
      <w:tr w:rsidR="00D06201" w:rsidRPr="00E07E19" w14:paraId="3256FC0A" w14:textId="77777777" w:rsidTr="00D06201">
        <w:trPr>
          <w:trHeight w:val="599"/>
        </w:trPr>
        <w:tc>
          <w:tcPr>
            <w:tcW w:w="779" w:type="dxa"/>
            <w:vMerge/>
            <w:shd w:val="clear" w:color="auto" w:fill="auto"/>
          </w:tcPr>
          <w:p w14:paraId="2966EC5C" w14:textId="77777777" w:rsidR="00D06201" w:rsidRPr="00E07E19" w:rsidRDefault="00D06201" w:rsidP="008C7ACF">
            <w:pPr>
              <w:jc w:val="center"/>
            </w:pPr>
          </w:p>
        </w:tc>
        <w:tc>
          <w:tcPr>
            <w:tcW w:w="8147" w:type="dxa"/>
            <w:shd w:val="clear" w:color="auto" w:fill="auto"/>
          </w:tcPr>
          <w:p w14:paraId="78FB6B7E" w14:textId="77777777" w:rsidR="00D06201" w:rsidRPr="00E07E19" w:rsidRDefault="00D06201" w:rsidP="008C7ACF">
            <w:r w:rsidRPr="00E07E19">
              <w:t xml:space="preserve">Natura ludzkiej płciowości. Rozwój psychoseksualny człowieka. </w:t>
            </w:r>
          </w:p>
        </w:tc>
        <w:tc>
          <w:tcPr>
            <w:tcW w:w="708" w:type="dxa"/>
            <w:shd w:val="clear" w:color="auto" w:fill="auto"/>
          </w:tcPr>
          <w:p w14:paraId="6057C5C5" w14:textId="77777777" w:rsidR="00D06201" w:rsidRPr="00E07E19" w:rsidRDefault="00D06201" w:rsidP="008C7ACF">
            <w:pPr>
              <w:jc w:val="center"/>
            </w:pPr>
            <w:r w:rsidRPr="00E07E19">
              <w:t>2</w:t>
            </w:r>
          </w:p>
        </w:tc>
      </w:tr>
      <w:tr w:rsidR="00D06201" w:rsidRPr="00E07E19" w14:paraId="131A02F9" w14:textId="77777777" w:rsidTr="00D06201">
        <w:trPr>
          <w:trHeight w:val="100"/>
        </w:trPr>
        <w:tc>
          <w:tcPr>
            <w:tcW w:w="779" w:type="dxa"/>
            <w:vMerge w:val="restart"/>
            <w:shd w:val="clear" w:color="auto" w:fill="auto"/>
          </w:tcPr>
          <w:p w14:paraId="4E0FC75A" w14:textId="77777777" w:rsidR="00D06201" w:rsidRPr="00E07E19" w:rsidRDefault="00D06201" w:rsidP="008C7ACF">
            <w:pPr>
              <w:jc w:val="center"/>
            </w:pPr>
            <w:r>
              <w:t xml:space="preserve">  </w:t>
            </w:r>
            <w:r w:rsidRPr="00E07E19">
              <w:t>1</w:t>
            </w:r>
            <w:r>
              <w:t>4</w:t>
            </w:r>
          </w:p>
        </w:tc>
        <w:tc>
          <w:tcPr>
            <w:tcW w:w="8147" w:type="dxa"/>
            <w:shd w:val="clear" w:color="auto" w:fill="auto"/>
          </w:tcPr>
          <w:p w14:paraId="68A84D73" w14:textId="77777777" w:rsidR="00D06201" w:rsidRPr="00E07E19" w:rsidRDefault="00D06201" w:rsidP="008C7ACF">
            <w:r w:rsidRPr="00E07E19">
              <w:t xml:space="preserve">Sytuacje kryzysowe w małżeństwie i rodzinie. </w:t>
            </w:r>
          </w:p>
        </w:tc>
        <w:tc>
          <w:tcPr>
            <w:tcW w:w="708" w:type="dxa"/>
            <w:shd w:val="clear" w:color="auto" w:fill="auto"/>
          </w:tcPr>
          <w:p w14:paraId="1BB02326" w14:textId="77777777" w:rsidR="00D06201" w:rsidRPr="00E07E19" w:rsidRDefault="00D06201" w:rsidP="008C7ACF">
            <w:pPr>
              <w:jc w:val="center"/>
            </w:pPr>
            <w:r w:rsidRPr="00E07E19">
              <w:t>6</w:t>
            </w:r>
          </w:p>
        </w:tc>
      </w:tr>
      <w:tr w:rsidR="00D06201" w:rsidRPr="00E07E19" w14:paraId="624E2216" w14:textId="77777777" w:rsidTr="00D06201">
        <w:trPr>
          <w:trHeight w:val="244"/>
        </w:trPr>
        <w:tc>
          <w:tcPr>
            <w:tcW w:w="779" w:type="dxa"/>
            <w:vMerge/>
            <w:shd w:val="clear" w:color="auto" w:fill="auto"/>
          </w:tcPr>
          <w:p w14:paraId="67F0CC3E" w14:textId="77777777" w:rsidR="00D06201" w:rsidRPr="00E07E19" w:rsidRDefault="00D06201" w:rsidP="008C7ACF">
            <w:pPr>
              <w:jc w:val="center"/>
            </w:pPr>
          </w:p>
        </w:tc>
        <w:tc>
          <w:tcPr>
            <w:tcW w:w="8147" w:type="dxa"/>
            <w:shd w:val="clear" w:color="auto" w:fill="auto"/>
          </w:tcPr>
          <w:p w14:paraId="28308000" w14:textId="77777777" w:rsidR="00D06201" w:rsidRPr="00E07E19" w:rsidRDefault="00D06201" w:rsidP="008C7ACF">
            <w:r w:rsidRPr="00E07E19">
              <w:t>Formy pomocy rodzinie.</w:t>
            </w:r>
          </w:p>
        </w:tc>
        <w:tc>
          <w:tcPr>
            <w:tcW w:w="708" w:type="dxa"/>
            <w:shd w:val="clear" w:color="auto" w:fill="auto"/>
          </w:tcPr>
          <w:p w14:paraId="67AB374C" w14:textId="77777777" w:rsidR="00D06201" w:rsidRPr="00E07E19" w:rsidRDefault="00D06201" w:rsidP="008C7ACF">
            <w:pPr>
              <w:jc w:val="center"/>
            </w:pPr>
            <w:r w:rsidRPr="00E07E19">
              <w:t>1</w:t>
            </w:r>
          </w:p>
        </w:tc>
      </w:tr>
      <w:tr w:rsidR="00D06201" w:rsidRPr="00E07E19" w14:paraId="13CEA3A5" w14:textId="77777777" w:rsidTr="00D06201">
        <w:trPr>
          <w:trHeight w:val="540"/>
        </w:trPr>
        <w:tc>
          <w:tcPr>
            <w:tcW w:w="779" w:type="dxa"/>
            <w:vMerge/>
            <w:shd w:val="clear" w:color="auto" w:fill="auto"/>
          </w:tcPr>
          <w:p w14:paraId="6A7E8752" w14:textId="77777777" w:rsidR="00D06201" w:rsidRPr="00E07E19" w:rsidRDefault="00D06201" w:rsidP="008C7ACF">
            <w:pPr>
              <w:jc w:val="center"/>
            </w:pPr>
          </w:p>
        </w:tc>
        <w:tc>
          <w:tcPr>
            <w:tcW w:w="8147" w:type="dxa"/>
            <w:shd w:val="clear" w:color="auto" w:fill="auto"/>
          </w:tcPr>
          <w:p w14:paraId="60E27709" w14:textId="77777777" w:rsidR="00D06201" w:rsidRPr="00E07E19" w:rsidRDefault="00D06201" w:rsidP="008C7ACF">
            <w:r w:rsidRPr="00E07E19">
              <w:t>Podstawowe pojęcia z zakresu prawa rodzinnego i nieletnich.</w:t>
            </w:r>
          </w:p>
        </w:tc>
        <w:tc>
          <w:tcPr>
            <w:tcW w:w="708" w:type="dxa"/>
            <w:shd w:val="clear" w:color="auto" w:fill="auto"/>
          </w:tcPr>
          <w:p w14:paraId="6AFD7F7D" w14:textId="77777777" w:rsidR="00D06201" w:rsidRPr="00E07E19" w:rsidRDefault="00D06201" w:rsidP="008C7ACF">
            <w:pPr>
              <w:jc w:val="center"/>
            </w:pPr>
            <w:r w:rsidRPr="00E07E19">
              <w:t>1</w:t>
            </w:r>
          </w:p>
        </w:tc>
      </w:tr>
      <w:tr w:rsidR="00D06201" w:rsidRPr="00E07E19" w14:paraId="0D6337DD" w14:textId="77777777" w:rsidTr="00D06201">
        <w:trPr>
          <w:trHeight w:val="284"/>
        </w:trPr>
        <w:tc>
          <w:tcPr>
            <w:tcW w:w="779" w:type="dxa"/>
            <w:vMerge w:val="restart"/>
            <w:shd w:val="clear" w:color="auto" w:fill="auto"/>
          </w:tcPr>
          <w:p w14:paraId="7968B0ED" w14:textId="77777777" w:rsidR="00D06201" w:rsidRPr="00E07E19" w:rsidRDefault="00D06201" w:rsidP="008C7ACF">
            <w:pPr>
              <w:jc w:val="center"/>
            </w:pPr>
            <w:r w:rsidRPr="00E07E19">
              <w:t>1</w:t>
            </w:r>
            <w:r>
              <w:t>5</w:t>
            </w:r>
          </w:p>
        </w:tc>
        <w:tc>
          <w:tcPr>
            <w:tcW w:w="8147" w:type="dxa"/>
            <w:shd w:val="clear" w:color="auto" w:fill="auto"/>
          </w:tcPr>
          <w:p w14:paraId="24A83B6D" w14:textId="77777777" w:rsidR="00D06201" w:rsidRPr="00E07E19" w:rsidRDefault="00D06201" w:rsidP="008C7ACF">
            <w:r w:rsidRPr="00E07E19">
              <w:t>Biblia o małżeństwie i rodzinie.</w:t>
            </w:r>
          </w:p>
        </w:tc>
        <w:tc>
          <w:tcPr>
            <w:tcW w:w="708" w:type="dxa"/>
            <w:shd w:val="clear" w:color="auto" w:fill="auto"/>
          </w:tcPr>
          <w:p w14:paraId="64FC7F90" w14:textId="77777777" w:rsidR="00D06201" w:rsidRPr="00E07E19" w:rsidRDefault="00D06201" w:rsidP="008C7ACF">
            <w:pPr>
              <w:jc w:val="center"/>
            </w:pPr>
            <w:r w:rsidRPr="00E07E19">
              <w:t>2</w:t>
            </w:r>
          </w:p>
        </w:tc>
      </w:tr>
      <w:tr w:rsidR="00D06201" w:rsidRPr="00E07E19" w14:paraId="46E38762" w14:textId="77777777" w:rsidTr="00D06201">
        <w:trPr>
          <w:trHeight w:val="284"/>
        </w:trPr>
        <w:tc>
          <w:tcPr>
            <w:tcW w:w="779" w:type="dxa"/>
            <w:vMerge/>
            <w:shd w:val="clear" w:color="auto" w:fill="auto"/>
          </w:tcPr>
          <w:p w14:paraId="3262C040" w14:textId="77777777" w:rsidR="00D06201" w:rsidRPr="00E07E19" w:rsidRDefault="00D06201" w:rsidP="008C7ACF">
            <w:pPr>
              <w:jc w:val="center"/>
            </w:pPr>
          </w:p>
        </w:tc>
        <w:tc>
          <w:tcPr>
            <w:tcW w:w="8147" w:type="dxa"/>
            <w:shd w:val="clear" w:color="auto" w:fill="auto"/>
          </w:tcPr>
          <w:p w14:paraId="4404418C" w14:textId="77777777" w:rsidR="00D06201" w:rsidRPr="00E07E19" w:rsidRDefault="00D06201" w:rsidP="008C7ACF">
            <w:r w:rsidRPr="00E07E19">
              <w:t xml:space="preserve">Teologia małżeństwa i rodziny. </w:t>
            </w:r>
          </w:p>
        </w:tc>
        <w:tc>
          <w:tcPr>
            <w:tcW w:w="708" w:type="dxa"/>
            <w:shd w:val="clear" w:color="auto" w:fill="auto"/>
          </w:tcPr>
          <w:p w14:paraId="72537059" w14:textId="77777777" w:rsidR="00D06201" w:rsidRPr="00E07E19" w:rsidRDefault="00D06201" w:rsidP="008C7ACF">
            <w:pPr>
              <w:jc w:val="center"/>
            </w:pPr>
            <w:r w:rsidRPr="00E07E19">
              <w:t>1</w:t>
            </w:r>
          </w:p>
        </w:tc>
      </w:tr>
      <w:tr w:rsidR="00D06201" w:rsidRPr="00E07E19" w14:paraId="0ADBC086" w14:textId="77777777" w:rsidTr="00D06201">
        <w:trPr>
          <w:trHeight w:val="284"/>
        </w:trPr>
        <w:tc>
          <w:tcPr>
            <w:tcW w:w="779" w:type="dxa"/>
            <w:vMerge/>
            <w:shd w:val="clear" w:color="auto" w:fill="auto"/>
          </w:tcPr>
          <w:p w14:paraId="21CDA873" w14:textId="77777777" w:rsidR="00D06201" w:rsidRPr="00E07E19" w:rsidRDefault="00D06201" w:rsidP="008C7ACF">
            <w:pPr>
              <w:jc w:val="center"/>
            </w:pPr>
          </w:p>
        </w:tc>
        <w:tc>
          <w:tcPr>
            <w:tcW w:w="8147" w:type="dxa"/>
            <w:shd w:val="clear" w:color="auto" w:fill="auto"/>
          </w:tcPr>
          <w:p w14:paraId="30E40FF2" w14:textId="77777777" w:rsidR="00D06201" w:rsidRPr="00E07E19" w:rsidRDefault="00D06201" w:rsidP="008C7ACF">
            <w:r w:rsidRPr="00E07E19">
              <w:t>Istota i znaczenie Sakramentu Małżeństwa</w:t>
            </w:r>
          </w:p>
        </w:tc>
        <w:tc>
          <w:tcPr>
            <w:tcW w:w="708" w:type="dxa"/>
            <w:shd w:val="clear" w:color="auto" w:fill="auto"/>
          </w:tcPr>
          <w:p w14:paraId="38449579" w14:textId="77777777" w:rsidR="00D06201" w:rsidRPr="00E07E19" w:rsidRDefault="00D06201" w:rsidP="008C7ACF">
            <w:pPr>
              <w:jc w:val="center"/>
            </w:pPr>
            <w:r w:rsidRPr="00E07E19">
              <w:t>1</w:t>
            </w:r>
          </w:p>
        </w:tc>
      </w:tr>
      <w:tr w:rsidR="00D06201" w:rsidRPr="00E07E19" w14:paraId="72ADECDD" w14:textId="77777777" w:rsidTr="00D06201">
        <w:trPr>
          <w:trHeight w:val="468"/>
        </w:trPr>
        <w:tc>
          <w:tcPr>
            <w:tcW w:w="779" w:type="dxa"/>
            <w:vMerge/>
            <w:shd w:val="clear" w:color="auto" w:fill="auto"/>
          </w:tcPr>
          <w:p w14:paraId="2B759425" w14:textId="77777777" w:rsidR="00D06201" w:rsidRPr="00E07E19" w:rsidRDefault="00D06201" w:rsidP="008C7ACF">
            <w:pPr>
              <w:jc w:val="center"/>
            </w:pPr>
          </w:p>
        </w:tc>
        <w:tc>
          <w:tcPr>
            <w:tcW w:w="8147" w:type="dxa"/>
            <w:shd w:val="clear" w:color="auto" w:fill="auto"/>
          </w:tcPr>
          <w:p w14:paraId="2A8244D3" w14:textId="77777777" w:rsidR="00D06201" w:rsidRPr="00E07E19" w:rsidRDefault="00D06201" w:rsidP="008C7ACF">
            <w:r w:rsidRPr="00E07E19">
              <w:t>Aspekty prawne dotyczące małżeństwa (prawo kanoniczne)</w:t>
            </w:r>
          </w:p>
        </w:tc>
        <w:tc>
          <w:tcPr>
            <w:tcW w:w="708" w:type="dxa"/>
            <w:shd w:val="clear" w:color="auto" w:fill="auto"/>
          </w:tcPr>
          <w:p w14:paraId="62972A64" w14:textId="77777777" w:rsidR="00D06201" w:rsidRPr="00E07E19" w:rsidRDefault="00D06201" w:rsidP="008C7ACF">
            <w:pPr>
              <w:jc w:val="center"/>
            </w:pPr>
            <w:r>
              <w:t>1</w:t>
            </w:r>
          </w:p>
        </w:tc>
      </w:tr>
      <w:tr w:rsidR="00D06201" w:rsidRPr="00E07E19" w14:paraId="6C7FEAC7" w14:textId="77777777" w:rsidTr="00D06201">
        <w:trPr>
          <w:trHeight w:val="284"/>
        </w:trPr>
        <w:tc>
          <w:tcPr>
            <w:tcW w:w="779" w:type="dxa"/>
            <w:vMerge/>
            <w:shd w:val="clear" w:color="auto" w:fill="auto"/>
          </w:tcPr>
          <w:p w14:paraId="1564C463" w14:textId="77777777" w:rsidR="00D06201" w:rsidRPr="00E07E19" w:rsidRDefault="00D06201" w:rsidP="008C7ACF">
            <w:pPr>
              <w:jc w:val="center"/>
            </w:pPr>
          </w:p>
        </w:tc>
        <w:tc>
          <w:tcPr>
            <w:tcW w:w="8147" w:type="dxa"/>
            <w:shd w:val="clear" w:color="auto" w:fill="auto"/>
          </w:tcPr>
          <w:p w14:paraId="2FEDBC3A" w14:textId="77777777" w:rsidR="00D06201" w:rsidRPr="00E07E19" w:rsidRDefault="00D06201" w:rsidP="008C7ACF">
            <w:r w:rsidRPr="00E07E19">
              <w:t xml:space="preserve">Etyka w życiu małżeńskim. </w:t>
            </w:r>
          </w:p>
        </w:tc>
        <w:tc>
          <w:tcPr>
            <w:tcW w:w="708" w:type="dxa"/>
            <w:shd w:val="clear" w:color="auto" w:fill="auto"/>
          </w:tcPr>
          <w:p w14:paraId="4E5ACBF8" w14:textId="77777777" w:rsidR="00D06201" w:rsidRPr="00E07E19" w:rsidRDefault="00D06201" w:rsidP="008C7ACF">
            <w:pPr>
              <w:jc w:val="center"/>
            </w:pPr>
            <w:r w:rsidRPr="00E07E19">
              <w:t>1</w:t>
            </w:r>
          </w:p>
        </w:tc>
      </w:tr>
      <w:tr w:rsidR="00D06201" w:rsidRPr="00E07E19" w14:paraId="60967E22" w14:textId="77777777" w:rsidTr="00D06201">
        <w:trPr>
          <w:trHeight w:val="284"/>
        </w:trPr>
        <w:tc>
          <w:tcPr>
            <w:tcW w:w="779" w:type="dxa"/>
            <w:vMerge/>
            <w:shd w:val="clear" w:color="auto" w:fill="auto"/>
          </w:tcPr>
          <w:p w14:paraId="025EB88D" w14:textId="77777777" w:rsidR="00D06201" w:rsidRPr="00E07E19" w:rsidRDefault="00D06201" w:rsidP="008C7ACF">
            <w:pPr>
              <w:jc w:val="center"/>
            </w:pPr>
          </w:p>
        </w:tc>
        <w:tc>
          <w:tcPr>
            <w:tcW w:w="8147" w:type="dxa"/>
            <w:shd w:val="clear" w:color="auto" w:fill="auto"/>
          </w:tcPr>
          <w:p w14:paraId="1F13A93A" w14:textId="77777777" w:rsidR="00D06201" w:rsidRDefault="00D06201" w:rsidP="008C7ACF">
            <w:r w:rsidRPr="00E07E19">
              <w:t xml:space="preserve">Elementy bioetyki: sztuczna regulacja poczęć, sztuczna </w:t>
            </w:r>
          </w:p>
          <w:p w14:paraId="504FD379" w14:textId="77777777" w:rsidR="00D06201" w:rsidRPr="00E07E19" w:rsidRDefault="00D06201" w:rsidP="008C7ACF">
            <w:r w:rsidRPr="00E07E19">
              <w:t>prokreacja, diagnostyka prenatalna, eutanazja.</w:t>
            </w:r>
          </w:p>
        </w:tc>
        <w:tc>
          <w:tcPr>
            <w:tcW w:w="708" w:type="dxa"/>
            <w:shd w:val="clear" w:color="auto" w:fill="auto"/>
          </w:tcPr>
          <w:p w14:paraId="2170B066" w14:textId="77777777" w:rsidR="00D06201" w:rsidRPr="00E07E19" w:rsidRDefault="00D06201" w:rsidP="008C7ACF">
            <w:pPr>
              <w:jc w:val="center"/>
            </w:pPr>
            <w:r>
              <w:t>1</w:t>
            </w:r>
          </w:p>
        </w:tc>
      </w:tr>
      <w:tr w:rsidR="00D06201" w:rsidRPr="00E07E19" w14:paraId="2200D4A8" w14:textId="77777777" w:rsidTr="00D06201">
        <w:trPr>
          <w:trHeight w:val="778"/>
        </w:trPr>
        <w:tc>
          <w:tcPr>
            <w:tcW w:w="779" w:type="dxa"/>
            <w:vMerge w:val="restart"/>
            <w:shd w:val="clear" w:color="auto" w:fill="auto"/>
          </w:tcPr>
          <w:p w14:paraId="0871DB69" w14:textId="77777777" w:rsidR="00D06201" w:rsidRPr="00E07E19" w:rsidRDefault="00D06201" w:rsidP="008C7ACF">
            <w:pPr>
              <w:jc w:val="center"/>
            </w:pPr>
            <w:r w:rsidRPr="00E07E19">
              <w:t>16</w:t>
            </w:r>
          </w:p>
        </w:tc>
        <w:tc>
          <w:tcPr>
            <w:tcW w:w="8147" w:type="dxa"/>
            <w:shd w:val="clear" w:color="auto" w:fill="auto"/>
          </w:tcPr>
          <w:p w14:paraId="02CA5BDD" w14:textId="77777777" w:rsidR="00D06201" w:rsidRPr="00E07E19" w:rsidRDefault="00D06201" w:rsidP="008C7ACF">
            <w:r w:rsidRPr="00E07E19">
              <w:t>Geneza, rozwój i struktury Duszpasterstwa Rodzin.</w:t>
            </w:r>
          </w:p>
          <w:p w14:paraId="2832CD22" w14:textId="77777777" w:rsidR="00D06201" w:rsidRPr="00E07E19" w:rsidRDefault="00D06201" w:rsidP="005056AF">
            <w:pPr>
              <w:pStyle w:val="Akapitzlist"/>
              <w:numPr>
                <w:ilvl w:val="0"/>
                <w:numId w:val="9"/>
              </w:numPr>
            </w:pPr>
            <w:r w:rsidRPr="00E07E19">
              <w:t>Geneza i twórcy Duszpasterstwa Rodzin w Polsce.</w:t>
            </w:r>
          </w:p>
          <w:p w14:paraId="3FF44C66" w14:textId="77777777" w:rsidR="00D06201" w:rsidRPr="00E07E19" w:rsidRDefault="00D06201" w:rsidP="005056AF">
            <w:pPr>
              <w:pStyle w:val="Akapitzlist"/>
              <w:numPr>
                <w:ilvl w:val="0"/>
                <w:numId w:val="9"/>
              </w:numPr>
            </w:pPr>
            <w:r w:rsidRPr="00E07E19">
              <w:t>Struktura DR w Polsce i Archidiecezji Szczecińsko-Kamieńskiej</w:t>
            </w:r>
          </w:p>
        </w:tc>
        <w:tc>
          <w:tcPr>
            <w:tcW w:w="708" w:type="dxa"/>
            <w:shd w:val="clear" w:color="auto" w:fill="auto"/>
          </w:tcPr>
          <w:p w14:paraId="1A23B4A2" w14:textId="77777777" w:rsidR="00D06201" w:rsidRPr="00E07E19" w:rsidRDefault="00D06201" w:rsidP="008C7ACF">
            <w:pPr>
              <w:jc w:val="center"/>
            </w:pPr>
            <w:r w:rsidRPr="00E07E19">
              <w:t>1</w:t>
            </w:r>
          </w:p>
        </w:tc>
      </w:tr>
      <w:bookmarkEnd w:id="25"/>
      <w:tr w:rsidR="00D06201" w:rsidRPr="00E07E19" w14:paraId="551628C3" w14:textId="77777777" w:rsidTr="00D06201">
        <w:trPr>
          <w:trHeight w:val="662"/>
        </w:trPr>
        <w:tc>
          <w:tcPr>
            <w:tcW w:w="779" w:type="dxa"/>
            <w:vMerge/>
            <w:shd w:val="clear" w:color="auto" w:fill="auto"/>
          </w:tcPr>
          <w:p w14:paraId="14EAF24C" w14:textId="77777777" w:rsidR="00D06201" w:rsidRPr="00E07E19" w:rsidRDefault="00D06201" w:rsidP="008C7ACF">
            <w:pPr>
              <w:jc w:val="center"/>
            </w:pPr>
          </w:p>
        </w:tc>
        <w:tc>
          <w:tcPr>
            <w:tcW w:w="8147" w:type="dxa"/>
            <w:shd w:val="clear" w:color="auto" w:fill="auto"/>
          </w:tcPr>
          <w:p w14:paraId="0F48E774" w14:textId="77777777" w:rsidR="00D06201" w:rsidRDefault="00D06201" w:rsidP="008C7ACF">
            <w:r w:rsidRPr="00E07E19">
              <w:t xml:space="preserve">Dokumenty Kościoła Katolickiego o małżeństwie i rodzinie. </w:t>
            </w:r>
          </w:p>
          <w:p w14:paraId="7AE3F6B9" w14:textId="77777777" w:rsidR="00D06201" w:rsidRDefault="00D06201" w:rsidP="008C7ACF">
            <w:r w:rsidRPr="00E07E19">
              <w:t xml:space="preserve">Dyrektorium Duszpasterstwa Rodzin. </w:t>
            </w:r>
          </w:p>
          <w:p w14:paraId="167D1025" w14:textId="77777777" w:rsidR="00D06201" w:rsidRPr="00E07E19" w:rsidRDefault="00D06201" w:rsidP="008C7ACF">
            <w:r w:rsidRPr="00E07E19">
              <w:t>Minimum programowe bezpośredniego przygotowania do sakramentu małżeństwa</w:t>
            </w:r>
            <w:r>
              <w:t>.</w:t>
            </w:r>
          </w:p>
        </w:tc>
        <w:tc>
          <w:tcPr>
            <w:tcW w:w="708" w:type="dxa"/>
            <w:shd w:val="clear" w:color="auto" w:fill="auto"/>
          </w:tcPr>
          <w:p w14:paraId="56E11582" w14:textId="77777777" w:rsidR="00D06201" w:rsidRPr="00E07E19" w:rsidRDefault="00D06201" w:rsidP="008C7ACF">
            <w:pPr>
              <w:jc w:val="center"/>
            </w:pPr>
            <w:r w:rsidRPr="00E07E19">
              <w:t>1</w:t>
            </w:r>
          </w:p>
        </w:tc>
      </w:tr>
      <w:tr w:rsidR="00D06201" w:rsidRPr="00E07E19" w14:paraId="724A12E9" w14:textId="77777777" w:rsidTr="00D06201">
        <w:trPr>
          <w:trHeight w:val="313"/>
        </w:trPr>
        <w:tc>
          <w:tcPr>
            <w:tcW w:w="779" w:type="dxa"/>
            <w:vMerge/>
            <w:shd w:val="clear" w:color="auto" w:fill="auto"/>
          </w:tcPr>
          <w:p w14:paraId="4E26B008" w14:textId="77777777" w:rsidR="00D06201" w:rsidRPr="00E07E19" w:rsidRDefault="00D06201" w:rsidP="008C7ACF">
            <w:pPr>
              <w:jc w:val="center"/>
            </w:pPr>
          </w:p>
        </w:tc>
        <w:tc>
          <w:tcPr>
            <w:tcW w:w="8147" w:type="dxa"/>
            <w:shd w:val="clear" w:color="auto" w:fill="auto"/>
          </w:tcPr>
          <w:p w14:paraId="57257AC9" w14:textId="77777777" w:rsidR="00D06201" w:rsidRPr="00E07E19" w:rsidRDefault="00D06201" w:rsidP="008C7ACF">
            <w:r w:rsidRPr="00E07E19">
              <w:t>Praca w poradni rodzinnej - wybrane zagadnienia praktyczne.</w:t>
            </w:r>
          </w:p>
          <w:p w14:paraId="53E45CEA" w14:textId="77777777" w:rsidR="00D06201" w:rsidRPr="00E07E19" w:rsidRDefault="00D06201" w:rsidP="008C7ACF">
            <w:r w:rsidRPr="00E07E19">
              <w:lastRenderedPageBreak/>
              <w:t>Przygotowanie do sakramentu małżeństwa - ćwiczenia-indywidualne spotkania narzeczonych, przypadki.</w:t>
            </w:r>
          </w:p>
        </w:tc>
        <w:tc>
          <w:tcPr>
            <w:tcW w:w="708" w:type="dxa"/>
            <w:shd w:val="clear" w:color="auto" w:fill="auto"/>
          </w:tcPr>
          <w:p w14:paraId="7ACD6C6C" w14:textId="77777777" w:rsidR="00D06201" w:rsidRPr="00E07E19" w:rsidRDefault="00D06201" w:rsidP="008C7ACF">
            <w:pPr>
              <w:jc w:val="center"/>
            </w:pPr>
            <w:r w:rsidRPr="00E07E19">
              <w:lastRenderedPageBreak/>
              <w:t>6</w:t>
            </w:r>
          </w:p>
        </w:tc>
      </w:tr>
    </w:tbl>
    <w:p w14:paraId="1EC46FFB" w14:textId="77777777" w:rsidR="005056AF" w:rsidRDefault="005056AF" w:rsidP="005056AF">
      <w:pPr>
        <w:spacing w:after="0"/>
      </w:pPr>
    </w:p>
    <w:p w14:paraId="2AA4E5C1" w14:textId="77777777" w:rsidR="005056AF" w:rsidRPr="00360188" w:rsidRDefault="005056AF" w:rsidP="00C1517F">
      <w:pPr>
        <w:spacing w:after="0"/>
        <w:rPr>
          <w:color w:val="31849B" w:themeColor="accent5" w:themeShade="BF"/>
        </w:rPr>
      </w:pPr>
    </w:p>
    <w:sectPr w:rsidR="005056AF" w:rsidRPr="00360188" w:rsidSect="000021E8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B7DC8A" w14:textId="77777777" w:rsidR="00C54732" w:rsidRDefault="00C54732" w:rsidP="003F3A0D">
      <w:pPr>
        <w:spacing w:after="0" w:line="240" w:lineRule="auto"/>
      </w:pPr>
      <w:r>
        <w:separator/>
      </w:r>
    </w:p>
  </w:endnote>
  <w:endnote w:type="continuationSeparator" w:id="0">
    <w:p w14:paraId="21C50511" w14:textId="77777777" w:rsidR="00C54732" w:rsidRDefault="00C54732" w:rsidP="003F3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353138" w14:textId="6EE01EE6" w:rsidR="00D06201" w:rsidRDefault="00D06201" w:rsidP="00D06201">
    <w:pPr>
      <w:pStyle w:val="Stopka"/>
      <w:jc w:val="center"/>
    </w:pPr>
    <w:r>
      <w:rPr>
        <w:rFonts w:ascii="Cambria" w:hAnsi="Cambria"/>
        <w:b/>
        <w:bCs/>
        <w:noProof/>
        <w:spacing w:val="20"/>
        <w:sz w:val="24"/>
        <w:szCs w:val="24"/>
      </w:rPr>
      <w:drawing>
        <wp:anchor distT="0" distB="0" distL="114300" distR="114300" simplePos="0" relativeHeight="251663360" behindDoc="1" locked="0" layoutInCell="1" allowOverlap="1" wp14:anchorId="1CF0D7D8" wp14:editId="270E4EEC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1263015" cy="1162685"/>
          <wp:effectExtent l="0" t="0" r="0" b="0"/>
          <wp:wrapTight wrapText="bothSides">
            <wp:wrapPolygon edited="0">
              <wp:start x="0" y="0"/>
              <wp:lineTo x="0" y="21234"/>
              <wp:lineTo x="21176" y="21234"/>
              <wp:lineTo x="21176" y="0"/>
              <wp:lineTo x="0" y="0"/>
            </wp:wrapPolygon>
          </wp:wrapTight>
          <wp:docPr id="1" name="Obraz 1" descr="Obraz zawierający symbol, logo, godło, szkic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symbol, logo, godło, szkic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3015" cy="1162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088D4851" wp14:editId="38BFB536">
          <wp:simplePos x="0" y="0"/>
          <wp:positionH relativeFrom="margin">
            <wp:posOffset>4796155</wp:posOffset>
          </wp:positionH>
          <wp:positionV relativeFrom="paragraph">
            <wp:posOffset>6985</wp:posOffset>
          </wp:positionV>
          <wp:extent cx="1283970" cy="1283970"/>
          <wp:effectExtent l="0" t="0" r="0" b="0"/>
          <wp:wrapSquare wrapText="bothSides"/>
          <wp:docPr id="893083259" name="Obraz 1" descr="Obraz zawierający Liść, roślin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3083259" name="Obraz 1" descr="Obraz zawierający Liść, roślina&#10;&#10;Opis wygenerowany automatyczni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3970" cy="1283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DE88306" wp14:editId="08A893F4">
          <wp:extent cx="1667275" cy="987425"/>
          <wp:effectExtent l="0" t="0" r="9525" b="3175"/>
          <wp:docPr id="748526110" name="Obraz 1" descr="Obraz zawierający tekst, logo, Czcionka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526110" name="Obraz 1" descr="Obraz zawierający tekst, logo, Czcionka, Grafika&#10;&#10;Opis wygenerowany automatycznie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715950" cy="10162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68E17D" w14:textId="77777777" w:rsidR="00C54732" w:rsidRDefault="00C54732" w:rsidP="003F3A0D">
      <w:pPr>
        <w:spacing w:after="0" w:line="240" w:lineRule="auto"/>
      </w:pPr>
      <w:bookmarkStart w:id="0" w:name="_Hlk87275403"/>
      <w:bookmarkEnd w:id="0"/>
      <w:r>
        <w:separator/>
      </w:r>
    </w:p>
  </w:footnote>
  <w:footnote w:type="continuationSeparator" w:id="0">
    <w:p w14:paraId="5E5BAB59" w14:textId="77777777" w:rsidR="00C54732" w:rsidRDefault="00C54732" w:rsidP="003F3A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FA7F08" w14:textId="71435DB8" w:rsidR="00856252" w:rsidRDefault="00856252" w:rsidP="00856252">
    <w:pPr>
      <w:tabs>
        <w:tab w:val="left" w:pos="8625"/>
      </w:tabs>
      <w:spacing w:after="0"/>
      <w:rPr>
        <w:rFonts w:ascii="Cambria" w:hAnsi="Cambria"/>
        <w:b/>
        <w:bCs/>
        <w:spacing w:val="20"/>
        <w:sz w:val="24"/>
        <w:szCs w:val="24"/>
      </w:rPr>
    </w:pPr>
    <w:bookmarkStart w:id="26" w:name="OLE_LINK14"/>
    <w:bookmarkStart w:id="27" w:name="OLE_LINK15"/>
  </w:p>
  <w:bookmarkEnd w:id="26"/>
  <w:bookmarkEnd w:id="27"/>
  <w:p w14:paraId="157DB7DA" w14:textId="0BD3C8DC" w:rsidR="008B76AB" w:rsidRDefault="008B76AB" w:rsidP="008B76AB">
    <w:pPr>
      <w:tabs>
        <w:tab w:val="left" w:pos="8625"/>
      </w:tabs>
      <w:spacing w:after="0"/>
      <w:rPr>
        <w:rFonts w:ascii="Cambria" w:hAnsi="Cambria"/>
        <w:b/>
        <w:bCs/>
        <w:spacing w:val="20"/>
        <w:sz w:val="24"/>
        <w:szCs w:val="24"/>
      </w:rPr>
    </w:pPr>
    <w:r w:rsidRPr="00AC6DDB">
      <w:rPr>
        <w:rFonts w:ascii="Cambria" w:hAnsi="Cambria"/>
        <w:b/>
        <w:bCs/>
        <w:spacing w:val="20"/>
        <w:sz w:val="24"/>
        <w:szCs w:val="24"/>
      </w:rPr>
      <w:t xml:space="preserve">Studium </w:t>
    </w:r>
    <w:r w:rsidRPr="00AC6DDB">
      <w:rPr>
        <w:rFonts w:ascii="Cambria" w:hAnsi="Cambria" w:cs="Calibri"/>
        <w:b/>
        <w:bCs/>
        <w:spacing w:val="20"/>
        <w:sz w:val="24"/>
        <w:szCs w:val="24"/>
      </w:rPr>
      <w:t>Ż</w:t>
    </w:r>
    <w:r w:rsidRPr="00AC6DDB">
      <w:rPr>
        <w:rFonts w:ascii="Cambria" w:hAnsi="Cambria"/>
        <w:b/>
        <w:bCs/>
        <w:spacing w:val="20"/>
        <w:sz w:val="24"/>
        <w:szCs w:val="24"/>
      </w:rPr>
      <w:t xml:space="preserve">ycia Rodzinnego </w:t>
    </w:r>
  </w:p>
  <w:p w14:paraId="155C3C81" w14:textId="3FAA2082" w:rsidR="00162EB2" w:rsidRPr="00AC6DDB" w:rsidRDefault="008B76AB" w:rsidP="008B76AB">
    <w:pPr>
      <w:tabs>
        <w:tab w:val="left" w:pos="8625"/>
      </w:tabs>
      <w:spacing w:after="0"/>
      <w:rPr>
        <w:rFonts w:ascii="Cambria" w:hAnsi="Cambria"/>
        <w:b/>
        <w:bCs/>
        <w:spacing w:val="20"/>
        <w:sz w:val="24"/>
        <w:szCs w:val="24"/>
      </w:rPr>
    </w:pPr>
    <w:r w:rsidRPr="00AC6DDB">
      <w:rPr>
        <w:rFonts w:ascii="Cambria" w:hAnsi="Cambria"/>
        <w:b/>
        <w:bCs/>
        <w:spacing w:val="20"/>
        <w:sz w:val="24"/>
        <w:szCs w:val="24"/>
      </w:rPr>
      <w:t>Archidiecezji Szczeci</w:t>
    </w:r>
    <w:r w:rsidRPr="00AC6DDB">
      <w:rPr>
        <w:rFonts w:ascii="Cambria" w:hAnsi="Cambria" w:cs="Calibri"/>
        <w:b/>
        <w:bCs/>
        <w:spacing w:val="20"/>
        <w:sz w:val="24"/>
        <w:szCs w:val="24"/>
      </w:rPr>
      <w:t>ń</w:t>
    </w:r>
    <w:r w:rsidRPr="00AC6DDB">
      <w:rPr>
        <w:rFonts w:ascii="Cambria" w:hAnsi="Cambria"/>
        <w:b/>
        <w:bCs/>
        <w:spacing w:val="20"/>
        <w:sz w:val="24"/>
        <w:szCs w:val="24"/>
      </w:rPr>
      <w:t>sko-Kamie</w:t>
    </w:r>
    <w:r w:rsidRPr="00AC6DDB">
      <w:rPr>
        <w:rFonts w:ascii="Cambria" w:hAnsi="Cambria" w:cs="Calibri"/>
        <w:b/>
        <w:bCs/>
        <w:spacing w:val="20"/>
        <w:sz w:val="24"/>
        <w:szCs w:val="24"/>
      </w:rPr>
      <w:t>ń</w:t>
    </w:r>
    <w:r w:rsidRPr="00AC6DDB">
      <w:rPr>
        <w:rFonts w:ascii="Cambria" w:hAnsi="Cambria"/>
        <w:b/>
        <w:bCs/>
        <w:spacing w:val="20"/>
        <w:sz w:val="24"/>
        <w:szCs w:val="24"/>
      </w:rPr>
      <w:t>skiej</w:t>
    </w:r>
    <w:r>
      <w:rPr>
        <w:rFonts w:ascii="Cambria" w:hAnsi="Cambria"/>
        <w:b/>
        <w:bCs/>
        <w:spacing w:val="20"/>
        <w:sz w:val="24"/>
        <w:szCs w:val="24"/>
      </w:rPr>
      <w:t xml:space="preserve"> rok 2025/2026</w:t>
    </w:r>
  </w:p>
  <w:p w14:paraId="5DE0F405" w14:textId="77777777" w:rsidR="00856252" w:rsidRPr="00856252" w:rsidRDefault="00856252" w:rsidP="008562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A42B92"/>
    <w:multiLevelType w:val="hybridMultilevel"/>
    <w:tmpl w:val="8FBC8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235B8"/>
    <w:multiLevelType w:val="hybridMultilevel"/>
    <w:tmpl w:val="1682C0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F15A4"/>
    <w:multiLevelType w:val="hybridMultilevel"/>
    <w:tmpl w:val="1682C0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01DCE"/>
    <w:multiLevelType w:val="hybridMultilevel"/>
    <w:tmpl w:val="370C14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F50896"/>
    <w:multiLevelType w:val="hybridMultilevel"/>
    <w:tmpl w:val="238C27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3563F9"/>
    <w:multiLevelType w:val="hybridMultilevel"/>
    <w:tmpl w:val="70BEBB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B22BB"/>
    <w:multiLevelType w:val="hybridMultilevel"/>
    <w:tmpl w:val="1682C0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7F65BB"/>
    <w:multiLevelType w:val="hybridMultilevel"/>
    <w:tmpl w:val="EB965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4D20EF"/>
    <w:multiLevelType w:val="hybridMultilevel"/>
    <w:tmpl w:val="1682C0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1100351">
    <w:abstractNumId w:val="5"/>
  </w:num>
  <w:num w:numId="2" w16cid:durableId="1736663870">
    <w:abstractNumId w:val="4"/>
  </w:num>
  <w:num w:numId="3" w16cid:durableId="2021202073">
    <w:abstractNumId w:val="0"/>
  </w:num>
  <w:num w:numId="4" w16cid:durableId="333460584">
    <w:abstractNumId w:val="1"/>
  </w:num>
  <w:num w:numId="5" w16cid:durableId="2100713173">
    <w:abstractNumId w:val="2"/>
  </w:num>
  <w:num w:numId="6" w16cid:durableId="791899974">
    <w:abstractNumId w:val="8"/>
  </w:num>
  <w:num w:numId="7" w16cid:durableId="391083107">
    <w:abstractNumId w:val="7"/>
  </w:num>
  <w:num w:numId="8" w16cid:durableId="1205064">
    <w:abstractNumId w:val="6"/>
  </w:num>
  <w:num w:numId="9" w16cid:durableId="21258055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2E5"/>
    <w:rsid w:val="000021E8"/>
    <w:rsid w:val="0001389D"/>
    <w:rsid w:val="00014F5D"/>
    <w:rsid w:val="000443AC"/>
    <w:rsid w:val="000509EA"/>
    <w:rsid w:val="00062039"/>
    <w:rsid w:val="00096D8A"/>
    <w:rsid w:val="000A6933"/>
    <w:rsid w:val="000C42AA"/>
    <w:rsid w:val="000D5962"/>
    <w:rsid w:val="000E10C2"/>
    <w:rsid w:val="000E5C4E"/>
    <w:rsid w:val="000E668C"/>
    <w:rsid w:val="000F7D60"/>
    <w:rsid w:val="00105246"/>
    <w:rsid w:val="00106B6A"/>
    <w:rsid w:val="00116D7D"/>
    <w:rsid w:val="001273CC"/>
    <w:rsid w:val="00140777"/>
    <w:rsid w:val="0014099C"/>
    <w:rsid w:val="00162EB2"/>
    <w:rsid w:val="00164342"/>
    <w:rsid w:val="00174DF6"/>
    <w:rsid w:val="001C3BC5"/>
    <w:rsid w:val="002252E2"/>
    <w:rsid w:val="002666C0"/>
    <w:rsid w:val="00282803"/>
    <w:rsid w:val="002A0BD7"/>
    <w:rsid w:val="002A49B1"/>
    <w:rsid w:val="002C42DC"/>
    <w:rsid w:val="0031269A"/>
    <w:rsid w:val="0035549A"/>
    <w:rsid w:val="00355B11"/>
    <w:rsid w:val="00360188"/>
    <w:rsid w:val="00393DB9"/>
    <w:rsid w:val="003B3EE2"/>
    <w:rsid w:val="003D35C4"/>
    <w:rsid w:val="003F03BE"/>
    <w:rsid w:val="003F3A0D"/>
    <w:rsid w:val="003F656E"/>
    <w:rsid w:val="00430E02"/>
    <w:rsid w:val="004571AA"/>
    <w:rsid w:val="004927C5"/>
    <w:rsid w:val="00494DC2"/>
    <w:rsid w:val="004B0E59"/>
    <w:rsid w:val="004B4B38"/>
    <w:rsid w:val="005056AF"/>
    <w:rsid w:val="00512F5B"/>
    <w:rsid w:val="0052071D"/>
    <w:rsid w:val="00542AE9"/>
    <w:rsid w:val="005430FA"/>
    <w:rsid w:val="00547F27"/>
    <w:rsid w:val="005645F2"/>
    <w:rsid w:val="00581097"/>
    <w:rsid w:val="005835A4"/>
    <w:rsid w:val="005B4EEB"/>
    <w:rsid w:val="005C1409"/>
    <w:rsid w:val="005C4FA8"/>
    <w:rsid w:val="005F4C6E"/>
    <w:rsid w:val="005F6199"/>
    <w:rsid w:val="005F669C"/>
    <w:rsid w:val="00620290"/>
    <w:rsid w:val="00623E35"/>
    <w:rsid w:val="0064476C"/>
    <w:rsid w:val="00647682"/>
    <w:rsid w:val="00671353"/>
    <w:rsid w:val="00676983"/>
    <w:rsid w:val="00686BDA"/>
    <w:rsid w:val="006916E9"/>
    <w:rsid w:val="0069191C"/>
    <w:rsid w:val="006A025C"/>
    <w:rsid w:val="006A3C49"/>
    <w:rsid w:val="006B7232"/>
    <w:rsid w:val="006D301F"/>
    <w:rsid w:val="006F0E76"/>
    <w:rsid w:val="006F1CFC"/>
    <w:rsid w:val="006F3607"/>
    <w:rsid w:val="006F5ADE"/>
    <w:rsid w:val="0072041C"/>
    <w:rsid w:val="00747D29"/>
    <w:rsid w:val="0075267A"/>
    <w:rsid w:val="00755DE6"/>
    <w:rsid w:val="007704C1"/>
    <w:rsid w:val="007848AE"/>
    <w:rsid w:val="007918E6"/>
    <w:rsid w:val="00791D33"/>
    <w:rsid w:val="00792FD9"/>
    <w:rsid w:val="007C163F"/>
    <w:rsid w:val="007C1CFB"/>
    <w:rsid w:val="007F35AE"/>
    <w:rsid w:val="00832178"/>
    <w:rsid w:val="00856252"/>
    <w:rsid w:val="00856B8E"/>
    <w:rsid w:val="008A777E"/>
    <w:rsid w:val="008B76AB"/>
    <w:rsid w:val="008E36A5"/>
    <w:rsid w:val="008F5CF0"/>
    <w:rsid w:val="009166AD"/>
    <w:rsid w:val="009213C3"/>
    <w:rsid w:val="00932B89"/>
    <w:rsid w:val="00957FE5"/>
    <w:rsid w:val="00965B67"/>
    <w:rsid w:val="009B2A15"/>
    <w:rsid w:val="009B6E59"/>
    <w:rsid w:val="009C24EE"/>
    <w:rsid w:val="009E285F"/>
    <w:rsid w:val="00A05BA3"/>
    <w:rsid w:val="00A06765"/>
    <w:rsid w:val="00A20FD7"/>
    <w:rsid w:val="00A43F00"/>
    <w:rsid w:val="00A621CB"/>
    <w:rsid w:val="00A87679"/>
    <w:rsid w:val="00AC09C1"/>
    <w:rsid w:val="00AC6DDB"/>
    <w:rsid w:val="00AE61D1"/>
    <w:rsid w:val="00AF34ED"/>
    <w:rsid w:val="00B03963"/>
    <w:rsid w:val="00B15F5F"/>
    <w:rsid w:val="00B2080E"/>
    <w:rsid w:val="00B33BD8"/>
    <w:rsid w:val="00B50340"/>
    <w:rsid w:val="00B83C68"/>
    <w:rsid w:val="00BC71D0"/>
    <w:rsid w:val="00C0170B"/>
    <w:rsid w:val="00C066F0"/>
    <w:rsid w:val="00C1517F"/>
    <w:rsid w:val="00C206EA"/>
    <w:rsid w:val="00C30A27"/>
    <w:rsid w:val="00C54732"/>
    <w:rsid w:val="00C61E9B"/>
    <w:rsid w:val="00C8039F"/>
    <w:rsid w:val="00C84992"/>
    <w:rsid w:val="00CA3A25"/>
    <w:rsid w:val="00CB6F9C"/>
    <w:rsid w:val="00CD0264"/>
    <w:rsid w:val="00CD7B4A"/>
    <w:rsid w:val="00CE6ABE"/>
    <w:rsid w:val="00CE6AE8"/>
    <w:rsid w:val="00CF0200"/>
    <w:rsid w:val="00D06201"/>
    <w:rsid w:val="00D3033D"/>
    <w:rsid w:val="00D55BBF"/>
    <w:rsid w:val="00DB521A"/>
    <w:rsid w:val="00DC454C"/>
    <w:rsid w:val="00DD33E1"/>
    <w:rsid w:val="00E010FC"/>
    <w:rsid w:val="00E014F9"/>
    <w:rsid w:val="00E07E19"/>
    <w:rsid w:val="00E12134"/>
    <w:rsid w:val="00E21865"/>
    <w:rsid w:val="00E300F0"/>
    <w:rsid w:val="00E32969"/>
    <w:rsid w:val="00E402E5"/>
    <w:rsid w:val="00E75C55"/>
    <w:rsid w:val="00E77896"/>
    <w:rsid w:val="00EB4DB8"/>
    <w:rsid w:val="00EC1056"/>
    <w:rsid w:val="00ED0A00"/>
    <w:rsid w:val="00F10410"/>
    <w:rsid w:val="00F25B61"/>
    <w:rsid w:val="00F40978"/>
    <w:rsid w:val="00F47916"/>
    <w:rsid w:val="00F50308"/>
    <w:rsid w:val="00FA0956"/>
    <w:rsid w:val="00FA6345"/>
    <w:rsid w:val="00FB2099"/>
    <w:rsid w:val="00FB5B02"/>
    <w:rsid w:val="00FC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2B1D05"/>
  <w15:docId w15:val="{80762249-A90C-4ED5-8A32-30A6FB81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61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5DE6"/>
    <w:pPr>
      <w:ind w:left="720"/>
      <w:contextualSpacing/>
    </w:pPr>
  </w:style>
  <w:style w:type="table" w:styleId="Tabela-Siatka">
    <w:name w:val="Table Grid"/>
    <w:basedOn w:val="Standardowy"/>
    <w:uiPriority w:val="59"/>
    <w:unhideWhenUsed/>
    <w:rsid w:val="00FA0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526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267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F3A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3A0D"/>
  </w:style>
  <w:style w:type="paragraph" w:styleId="Stopka">
    <w:name w:val="footer"/>
    <w:basedOn w:val="Normalny"/>
    <w:link w:val="StopkaZnak"/>
    <w:uiPriority w:val="99"/>
    <w:unhideWhenUsed/>
    <w:rsid w:val="003F3A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3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637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</dc:creator>
  <cp:keywords/>
  <dc:description/>
  <cp:lastModifiedBy>3978</cp:lastModifiedBy>
  <cp:revision>2</cp:revision>
  <cp:lastPrinted>2024-12-16T19:22:00Z</cp:lastPrinted>
  <dcterms:created xsi:type="dcterms:W3CDTF">2025-01-03T10:51:00Z</dcterms:created>
  <dcterms:modified xsi:type="dcterms:W3CDTF">2025-01-03T10:51:00Z</dcterms:modified>
</cp:coreProperties>
</file>